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0259" w14:textId="77777777" w:rsidR="00642097" w:rsidRDefault="00642097" w:rsidP="004306E6">
      <w:pPr>
        <w:jc w:val="center"/>
        <w:rPr>
          <w:rFonts w:ascii="Arial" w:hAnsi="Arial" w:cs="Arial"/>
          <w:b/>
          <w:bCs/>
          <w:sz w:val="28"/>
          <w:szCs w:val="28"/>
        </w:rPr>
      </w:pPr>
    </w:p>
    <w:p w14:paraId="27F147EB" w14:textId="77777777" w:rsidR="00642097" w:rsidRDefault="00642097" w:rsidP="004306E6">
      <w:pPr>
        <w:jc w:val="center"/>
        <w:rPr>
          <w:rFonts w:ascii="Arial" w:hAnsi="Arial" w:cs="Arial"/>
          <w:b/>
          <w:bCs/>
          <w:sz w:val="28"/>
          <w:szCs w:val="28"/>
        </w:rPr>
      </w:pPr>
    </w:p>
    <w:p w14:paraId="6E587ACD" w14:textId="24C4AB6D" w:rsidR="00642097" w:rsidRDefault="004306E6" w:rsidP="004306E6">
      <w:pPr>
        <w:jc w:val="center"/>
        <w:rPr>
          <w:rFonts w:ascii="Arial" w:hAnsi="Arial" w:cs="Arial"/>
          <w:b/>
          <w:bCs/>
          <w:sz w:val="28"/>
          <w:szCs w:val="28"/>
        </w:rPr>
      </w:pPr>
      <w:r w:rsidRPr="004306E6">
        <w:rPr>
          <w:rFonts w:ascii="Arial" w:hAnsi="Arial" w:cs="Arial"/>
          <w:b/>
          <w:bCs/>
          <w:sz w:val="28"/>
          <w:szCs w:val="28"/>
        </w:rPr>
        <w:t xml:space="preserve">DATA PROTECTION </w:t>
      </w:r>
    </w:p>
    <w:p w14:paraId="4F95E178" w14:textId="3F27A101" w:rsidR="004306E6" w:rsidRPr="004306E6" w:rsidRDefault="004306E6" w:rsidP="004306E6">
      <w:pPr>
        <w:jc w:val="center"/>
        <w:rPr>
          <w:rFonts w:ascii="Arial" w:hAnsi="Arial" w:cs="Arial"/>
          <w:b/>
          <w:bCs/>
          <w:sz w:val="28"/>
          <w:szCs w:val="28"/>
        </w:rPr>
      </w:pPr>
      <w:r w:rsidRPr="004306E6">
        <w:rPr>
          <w:rFonts w:ascii="Arial" w:hAnsi="Arial" w:cs="Arial"/>
          <w:b/>
          <w:bCs/>
          <w:sz w:val="28"/>
          <w:szCs w:val="28"/>
        </w:rPr>
        <w:t xml:space="preserve">POLICY </w:t>
      </w:r>
    </w:p>
    <w:p w14:paraId="43F7A0F8" w14:textId="77777777" w:rsidR="004306E6" w:rsidRDefault="004306E6" w:rsidP="004306E6"/>
    <w:p w14:paraId="0DE724E9"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1. Introduction</w:t>
      </w:r>
    </w:p>
    <w:p w14:paraId="777FB7D0" w14:textId="77777777" w:rsidR="004306E6" w:rsidRPr="004306E6" w:rsidRDefault="004306E6" w:rsidP="004306E6">
      <w:pPr>
        <w:rPr>
          <w:rFonts w:ascii="Arial" w:hAnsi="Arial" w:cs="Arial"/>
          <w:sz w:val="24"/>
          <w:szCs w:val="24"/>
        </w:rPr>
      </w:pPr>
      <w:r w:rsidRPr="004306E6">
        <w:rPr>
          <w:rFonts w:ascii="Arial" w:hAnsi="Arial" w:cs="Arial"/>
          <w:sz w:val="24"/>
          <w:szCs w:val="24"/>
        </w:rPr>
        <w:t>Sproughton Parish Council (“the Council”) is committed to protecting the rights and freedoms of individuals and ensuring the safe, lawful, and transparent processing of personal data in accordance with the UK General Data Protection Regulation (UK GDPR) and the Data Protection Act 2018 (DPA 2018).</w:t>
      </w:r>
    </w:p>
    <w:p w14:paraId="79BB971A" w14:textId="77777777" w:rsidR="004306E6" w:rsidRPr="004306E6" w:rsidRDefault="004306E6" w:rsidP="004306E6">
      <w:pPr>
        <w:rPr>
          <w:rFonts w:ascii="Arial" w:hAnsi="Arial" w:cs="Arial"/>
          <w:sz w:val="24"/>
          <w:szCs w:val="24"/>
        </w:rPr>
      </w:pPr>
      <w:r w:rsidRPr="004306E6">
        <w:rPr>
          <w:rFonts w:ascii="Arial" w:hAnsi="Arial" w:cs="Arial"/>
          <w:sz w:val="24"/>
          <w:szCs w:val="24"/>
        </w:rPr>
        <w:t>As stated in the previous version of this policy:</w:t>
      </w:r>
    </w:p>
    <w:p w14:paraId="2CA0BA0E" w14:textId="77777777" w:rsidR="004306E6" w:rsidRPr="004306E6" w:rsidRDefault="004306E6" w:rsidP="004306E6">
      <w:pPr>
        <w:rPr>
          <w:rFonts w:ascii="Arial" w:hAnsi="Arial" w:cs="Arial"/>
          <w:sz w:val="24"/>
          <w:szCs w:val="24"/>
        </w:rPr>
      </w:pPr>
    </w:p>
    <w:p w14:paraId="2D0E7D6F" w14:textId="77777777" w:rsidR="004306E6" w:rsidRPr="004306E6" w:rsidRDefault="004306E6" w:rsidP="004306E6">
      <w:pPr>
        <w:rPr>
          <w:rFonts w:ascii="Arial" w:hAnsi="Arial" w:cs="Arial"/>
          <w:sz w:val="24"/>
          <w:szCs w:val="24"/>
        </w:rPr>
      </w:pPr>
      <w:r w:rsidRPr="004306E6">
        <w:rPr>
          <w:rFonts w:ascii="Arial" w:hAnsi="Arial" w:cs="Arial"/>
          <w:sz w:val="24"/>
          <w:szCs w:val="24"/>
        </w:rPr>
        <w:t>We process personal data relating to employees, councillors, volunteers, contractors, residents, service users, and other individuals for a range of statutory and operational purposes.</w:t>
      </w:r>
    </w:p>
    <w:p w14:paraId="1FEED6B4" w14:textId="77777777" w:rsidR="004306E6" w:rsidRPr="004306E6" w:rsidRDefault="004306E6" w:rsidP="004306E6">
      <w:pPr>
        <w:rPr>
          <w:rFonts w:ascii="Arial" w:hAnsi="Arial" w:cs="Arial"/>
          <w:sz w:val="24"/>
          <w:szCs w:val="24"/>
        </w:rPr>
      </w:pPr>
      <w:r w:rsidRPr="004306E6">
        <w:rPr>
          <w:rFonts w:ascii="Arial" w:hAnsi="Arial" w:cs="Arial"/>
          <w:sz w:val="24"/>
          <w:szCs w:val="24"/>
        </w:rPr>
        <w:t>This policy sets out how we meet our legal obligations and how staff and councillors must handle personal data in the course of their duties.</w:t>
      </w:r>
    </w:p>
    <w:p w14:paraId="28AF86E4" w14:textId="77777777" w:rsidR="004306E6" w:rsidRPr="004306E6" w:rsidRDefault="004306E6" w:rsidP="004306E6">
      <w:pPr>
        <w:rPr>
          <w:rFonts w:ascii="Arial" w:hAnsi="Arial" w:cs="Arial"/>
          <w:sz w:val="24"/>
          <w:szCs w:val="24"/>
        </w:rPr>
      </w:pPr>
      <w:r w:rsidRPr="004306E6">
        <w:rPr>
          <w:rFonts w:ascii="Arial" w:hAnsi="Arial" w:cs="Arial"/>
          <w:sz w:val="24"/>
          <w:szCs w:val="24"/>
        </w:rPr>
        <w:t>This policy has been approved and adopted by Sproughton Parish Council.</w:t>
      </w:r>
    </w:p>
    <w:p w14:paraId="70D6A7F3" w14:textId="77777777" w:rsidR="004306E6" w:rsidRPr="004306E6" w:rsidRDefault="004306E6" w:rsidP="004306E6">
      <w:pPr>
        <w:rPr>
          <w:rFonts w:ascii="Arial" w:hAnsi="Arial" w:cs="Arial"/>
          <w:sz w:val="24"/>
          <w:szCs w:val="24"/>
        </w:rPr>
      </w:pPr>
    </w:p>
    <w:p w14:paraId="75F60E49"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2. Definitions</w:t>
      </w:r>
    </w:p>
    <w:p w14:paraId="7B8EEDD8" w14:textId="77777777" w:rsidR="004306E6" w:rsidRPr="004306E6" w:rsidRDefault="004306E6" w:rsidP="004306E6">
      <w:pPr>
        <w:rPr>
          <w:rFonts w:ascii="Arial" w:hAnsi="Arial" w:cs="Arial"/>
          <w:sz w:val="24"/>
          <w:szCs w:val="24"/>
        </w:rPr>
      </w:pPr>
      <w:r w:rsidRPr="004306E6">
        <w:rPr>
          <w:rFonts w:ascii="Arial" w:hAnsi="Arial" w:cs="Arial"/>
          <w:sz w:val="24"/>
          <w:szCs w:val="24"/>
        </w:rPr>
        <w:t>Personal Data</w:t>
      </w:r>
    </w:p>
    <w:p w14:paraId="354763E4" w14:textId="77777777" w:rsidR="004306E6" w:rsidRPr="004306E6" w:rsidRDefault="004306E6" w:rsidP="004306E6">
      <w:pPr>
        <w:rPr>
          <w:rFonts w:ascii="Arial" w:hAnsi="Arial" w:cs="Arial"/>
          <w:sz w:val="24"/>
          <w:szCs w:val="24"/>
        </w:rPr>
      </w:pPr>
      <w:r w:rsidRPr="004306E6">
        <w:rPr>
          <w:rFonts w:ascii="Arial" w:hAnsi="Arial" w:cs="Arial"/>
          <w:sz w:val="24"/>
          <w:szCs w:val="24"/>
        </w:rPr>
        <w:t>Any information relating to an identified or identifiable natural person.</w:t>
      </w:r>
    </w:p>
    <w:p w14:paraId="0ECFF560" w14:textId="77777777" w:rsidR="004306E6" w:rsidRPr="004306E6" w:rsidRDefault="004306E6" w:rsidP="004306E6">
      <w:pPr>
        <w:rPr>
          <w:rFonts w:ascii="Arial" w:hAnsi="Arial" w:cs="Arial"/>
          <w:sz w:val="24"/>
          <w:szCs w:val="24"/>
        </w:rPr>
      </w:pPr>
      <w:r w:rsidRPr="004306E6">
        <w:rPr>
          <w:rFonts w:ascii="Arial" w:hAnsi="Arial" w:cs="Arial"/>
          <w:sz w:val="24"/>
          <w:szCs w:val="24"/>
        </w:rPr>
        <w:t>Special Category Data</w:t>
      </w:r>
    </w:p>
    <w:p w14:paraId="5B052BA8" w14:textId="77777777" w:rsidR="004306E6" w:rsidRPr="004306E6" w:rsidRDefault="004306E6" w:rsidP="004306E6">
      <w:pPr>
        <w:rPr>
          <w:rFonts w:ascii="Arial" w:hAnsi="Arial" w:cs="Arial"/>
          <w:sz w:val="24"/>
          <w:szCs w:val="24"/>
        </w:rPr>
      </w:pPr>
      <w:r w:rsidRPr="004306E6">
        <w:rPr>
          <w:rFonts w:ascii="Arial" w:hAnsi="Arial" w:cs="Arial"/>
          <w:sz w:val="24"/>
          <w:szCs w:val="24"/>
        </w:rPr>
        <w:t>Personal data requiring additional protection (e.g., health, ethnicity, political opinions).</w:t>
      </w:r>
    </w:p>
    <w:p w14:paraId="7068A651" w14:textId="77777777" w:rsidR="004306E6" w:rsidRPr="004306E6" w:rsidRDefault="004306E6" w:rsidP="004306E6">
      <w:pPr>
        <w:rPr>
          <w:rFonts w:ascii="Arial" w:hAnsi="Arial" w:cs="Arial"/>
          <w:sz w:val="24"/>
          <w:szCs w:val="24"/>
        </w:rPr>
      </w:pPr>
      <w:r w:rsidRPr="004306E6">
        <w:rPr>
          <w:rFonts w:ascii="Arial" w:hAnsi="Arial" w:cs="Arial"/>
          <w:sz w:val="24"/>
          <w:szCs w:val="24"/>
        </w:rPr>
        <w:t>Criminal Offence Data</w:t>
      </w:r>
    </w:p>
    <w:p w14:paraId="79C16CE8"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Data relating to criminal convictions or allegations, processed only </w:t>
      </w:r>
      <w:proofErr w:type="gramStart"/>
      <w:r w:rsidRPr="004306E6">
        <w:rPr>
          <w:rFonts w:ascii="Arial" w:hAnsi="Arial" w:cs="Arial"/>
          <w:sz w:val="24"/>
          <w:szCs w:val="24"/>
        </w:rPr>
        <w:t>where</w:t>
      </w:r>
      <w:proofErr w:type="gramEnd"/>
      <w:r w:rsidRPr="004306E6">
        <w:rPr>
          <w:rFonts w:ascii="Arial" w:hAnsi="Arial" w:cs="Arial"/>
          <w:sz w:val="24"/>
          <w:szCs w:val="24"/>
        </w:rPr>
        <w:t xml:space="preserve"> strictly lawful.</w:t>
      </w:r>
    </w:p>
    <w:p w14:paraId="0C7BE750" w14:textId="77777777" w:rsidR="004306E6" w:rsidRPr="004306E6" w:rsidRDefault="004306E6" w:rsidP="004306E6">
      <w:pPr>
        <w:rPr>
          <w:rFonts w:ascii="Arial" w:hAnsi="Arial" w:cs="Arial"/>
          <w:sz w:val="24"/>
          <w:szCs w:val="24"/>
        </w:rPr>
      </w:pPr>
      <w:r w:rsidRPr="004306E6">
        <w:rPr>
          <w:rFonts w:ascii="Arial" w:hAnsi="Arial" w:cs="Arial"/>
          <w:sz w:val="24"/>
          <w:szCs w:val="24"/>
        </w:rPr>
        <w:t>Processing</w:t>
      </w:r>
    </w:p>
    <w:p w14:paraId="08659240" w14:textId="77777777" w:rsidR="004306E6" w:rsidRPr="004306E6" w:rsidRDefault="004306E6" w:rsidP="004306E6">
      <w:pPr>
        <w:rPr>
          <w:rFonts w:ascii="Arial" w:hAnsi="Arial" w:cs="Arial"/>
          <w:sz w:val="24"/>
          <w:szCs w:val="24"/>
        </w:rPr>
      </w:pPr>
      <w:r w:rsidRPr="004306E6">
        <w:rPr>
          <w:rFonts w:ascii="Arial" w:hAnsi="Arial" w:cs="Arial"/>
          <w:sz w:val="24"/>
          <w:szCs w:val="24"/>
        </w:rPr>
        <w:t>Any operation performed on personal data, including collection, storage, use, disclosure, or deletion.</w:t>
      </w:r>
    </w:p>
    <w:p w14:paraId="3BA85ED7" w14:textId="77777777" w:rsidR="004306E6" w:rsidRPr="004306E6" w:rsidRDefault="004306E6" w:rsidP="004306E6">
      <w:pPr>
        <w:rPr>
          <w:rFonts w:ascii="Arial" w:hAnsi="Arial" w:cs="Arial"/>
          <w:sz w:val="24"/>
          <w:szCs w:val="24"/>
        </w:rPr>
      </w:pPr>
      <w:r w:rsidRPr="004306E6">
        <w:rPr>
          <w:rFonts w:ascii="Arial" w:hAnsi="Arial" w:cs="Arial"/>
          <w:sz w:val="24"/>
          <w:szCs w:val="24"/>
        </w:rPr>
        <w:t>Data Controller</w:t>
      </w:r>
    </w:p>
    <w:p w14:paraId="454B43C8" w14:textId="77777777" w:rsidR="004306E6" w:rsidRPr="004306E6" w:rsidRDefault="004306E6" w:rsidP="004306E6">
      <w:pPr>
        <w:rPr>
          <w:rFonts w:ascii="Arial" w:hAnsi="Arial" w:cs="Arial"/>
          <w:sz w:val="24"/>
          <w:szCs w:val="24"/>
        </w:rPr>
      </w:pPr>
      <w:r w:rsidRPr="004306E6">
        <w:rPr>
          <w:rFonts w:ascii="Arial" w:hAnsi="Arial" w:cs="Arial"/>
          <w:sz w:val="24"/>
          <w:szCs w:val="24"/>
        </w:rPr>
        <w:t>The organisation determining the purpose and means of processing.</w:t>
      </w:r>
    </w:p>
    <w:p w14:paraId="4DE424F7" w14:textId="77777777" w:rsidR="00E61852" w:rsidRDefault="00E61852" w:rsidP="004306E6">
      <w:pPr>
        <w:rPr>
          <w:rFonts w:ascii="Arial" w:hAnsi="Arial" w:cs="Arial"/>
          <w:sz w:val="24"/>
          <w:szCs w:val="24"/>
        </w:rPr>
      </w:pPr>
    </w:p>
    <w:p w14:paraId="585D21B5" w14:textId="77777777" w:rsidR="00E61852" w:rsidRDefault="00E61852" w:rsidP="004306E6">
      <w:pPr>
        <w:rPr>
          <w:rFonts w:ascii="Arial" w:hAnsi="Arial" w:cs="Arial"/>
          <w:sz w:val="24"/>
          <w:szCs w:val="24"/>
        </w:rPr>
      </w:pPr>
    </w:p>
    <w:p w14:paraId="73743C26" w14:textId="446B02F4" w:rsidR="004306E6" w:rsidRPr="004306E6" w:rsidRDefault="004306E6" w:rsidP="004306E6">
      <w:pPr>
        <w:rPr>
          <w:rFonts w:ascii="Arial" w:hAnsi="Arial" w:cs="Arial"/>
          <w:sz w:val="24"/>
          <w:szCs w:val="24"/>
        </w:rPr>
      </w:pPr>
      <w:r w:rsidRPr="004306E6">
        <w:rPr>
          <w:rFonts w:ascii="Arial" w:hAnsi="Arial" w:cs="Arial"/>
          <w:sz w:val="24"/>
          <w:szCs w:val="24"/>
        </w:rPr>
        <w:t>Sproughton Parish Council is a Data Controller.</w:t>
      </w:r>
    </w:p>
    <w:p w14:paraId="4D347E9B" w14:textId="77777777" w:rsidR="004306E6" w:rsidRPr="004306E6" w:rsidRDefault="004306E6" w:rsidP="004306E6">
      <w:pPr>
        <w:rPr>
          <w:rFonts w:ascii="Arial" w:hAnsi="Arial" w:cs="Arial"/>
          <w:sz w:val="24"/>
          <w:szCs w:val="24"/>
        </w:rPr>
      </w:pPr>
      <w:r w:rsidRPr="004306E6">
        <w:rPr>
          <w:rFonts w:ascii="Arial" w:hAnsi="Arial" w:cs="Arial"/>
          <w:sz w:val="24"/>
          <w:szCs w:val="24"/>
        </w:rPr>
        <w:t>Data Processor</w:t>
      </w:r>
    </w:p>
    <w:p w14:paraId="71E9E370" w14:textId="34E5E0DF" w:rsidR="004306E6" w:rsidRPr="004306E6" w:rsidRDefault="004306E6" w:rsidP="004306E6">
      <w:pPr>
        <w:rPr>
          <w:rFonts w:ascii="Arial" w:hAnsi="Arial" w:cs="Arial"/>
          <w:sz w:val="24"/>
          <w:szCs w:val="24"/>
        </w:rPr>
      </w:pPr>
      <w:r w:rsidRPr="004306E6">
        <w:rPr>
          <w:rFonts w:ascii="Arial" w:hAnsi="Arial" w:cs="Arial"/>
          <w:sz w:val="24"/>
          <w:szCs w:val="24"/>
        </w:rPr>
        <w:t>A third-party processing data on behalf of the Council.</w:t>
      </w:r>
    </w:p>
    <w:p w14:paraId="34C72571" w14:textId="77777777" w:rsidR="004306E6" w:rsidRPr="004306E6" w:rsidRDefault="004306E6" w:rsidP="004306E6">
      <w:pPr>
        <w:rPr>
          <w:rFonts w:ascii="Arial" w:hAnsi="Arial" w:cs="Arial"/>
          <w:sz w:val="24"/>
          <w:szCs w:val="24"/>
        </w:rPr>
      </w:pPr>
      <w:r w:rsidRPr="004306E6">
        <w:rPr>
          <w:rFonts w:ascii="Arial" w:hAnsi="Arial" w:cs="Arial"/>
          <w:sz w:val="24"/>
          <w:szCs w:val="24"/>
        </w:rPr>
        <w:t>Supervisory Authority</w:t>
      </w:r>
    </w:p>
    <w:p w14:paraId="56F42D4D" w14:textId="77777777" w:rsidR="004306E6" w:rsidRPr="004306E6" w:rsidRDefault="004306E6" w:rsidP="004306E6">
      <w:pPr>
        <w:rPr>
          <w:rFonts w:ascii="Arial" w:hAnsi="Arial" w:cs="Arial"/>
          <w:sz w:val="24"/>
          <w:szCs w:val="24"/>
        </w:rPr>
      </w:pPr>
      <w:r w:rsidRPr="004306E6">
        <w:rPr>
          <w:rFonts w:ascii="Arial" w:hAnsi="Arial" w:cs="Arial"/>
          <w:sz w:val="24"/>
          <w:szCs w:val="24"/>
        </w:rPr>
        <w:t>The Information Commissioner’s Office (ICO).</w:t>
      </w:r>
    </w:p>
    <w:p w14:paraId="707AC739" w14:textId="77777777" w:rsidR="004306E6" w:rsidRPr="004306E6" w:rsidRDefault="004306E6" w:rsidP="004306E6">
      <w:pPr>
        <w:rPr>
          <w:rFonts w:ascii="Arial" w:hAnsi="Arial" w:cs="Arial"/>
          <w:sz w:val="24"/>
          <w:szCs w:val="24"/>
        </w:rPr>
      </w:pPr>
    </w:p>
    <w:p w14:paraId="3139D742"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3. Scope</w:t>
      </w:r>
    </w:p>
    <w:p w14:paraId="1303DB11" w14:textId="77777777" w:rsidR="004306E6" w:rsidRPr="004306E6" w:rsidRDefault="004306E6" w:rsidP="004306E6">
      <w:pPr>
        <w:rPr>
          <w:rFonts w:ascii="Arial" w:hAnsi="Arial" w:cs="Arial"/>
          <w:sz w:val="24"/>
          <w:szCs w:val="24"/>
        </w:rPr>
      </w:pPr>
      <w:r w:rsidRPr="004306E6">
        <w:rPr>
          <w:rFonts w:ascii="Arial" w:hAnsi="Arial" w:cs="Arial"/>
          <w:sz w:val="24"/>
          <w:szCs w:val="24"/>
        </w:rPr>
        <w:t>This policy applies to all personal data processed by the Council, whether held electronically, on paper, or in structured filing systems. It applies to all councillors, employees, volunteers, contractors, and anyone acting on behalf of the Council.</w:t>
      </w:r>
    </w:p>
    <w:p w14:paraId="15F7D7B9" w14:textId="77777777" w:rsidR="004306E6" w:rsidRPr="004306E6" w:rsidRDefault="004306E6" w:rsidP="004306E6">
      <w:pPr>
        <w:rPr>
          <w:rFonts w:ascii="Arial" w:hAnsi="Arial" w:cs="Arial"/>
          <w:sz w:val="24"/>
          <w:szCs w:val="24"/>
        </w:rPr>
      </w:pPr>
    </w:p>
    <w:p w14:paraId="601B7EB1" w14:textId="77777777" w:rsidR="004306E6" w:rsidRPr="004306E6" w:rsidRDefault="004306E6" w:rsidP="004306E6">
      <w:pPr>
        <w:rPr>
          <w:rFonts w:ascii="Arial" w:hAnsi="Arial" w:cs="Arial"/>
          <w:sz w:val="24"/>
          <w:szCs w:val="24"/>
        </w:rPr>
      </w:pPr>
      <w:r w:rsidRPr="004306E6">
        <w:rPr>
          <w:rFonts w:ascii="Arial" w:hAnsi="Arial" w:cs="Arial"/>
          <w:sz w:val="24"/>
          <w:szCs w:val="24"/>
        </w:rPr>
        <w:t>4. Data Protection Principles</w:t>
      </w:r>
    </w:p>
    <w:p w14:paraId="19D825C5" w14:textId="77777777" w:rsidR="004306E6" w:rsidRPr="004306E6" w:rsidRDefault="004306E6" w:rsidP="004306E6">
      <w:pPr>
        <w:rPr>
          <w:rFonts w:ascii="Arial" w:hAnsi="Arial" w:cs="Arial"/>
          <w:sz w:val="24"/>
          <w:szCs w:val="24"/>
        </w:rPr>
      </w:pPr>
      <w:r w:rsidRPr="004306E6">
        <w:rPr>
          <w:rFonts w:ascii="Arial" w:hAnsi="Arial" w:cs="Arial"/>
          <w:sz w:val="24"/>
          <w:szCs w:val="24"/>
        </w:rPr>
        <w:t>The Council complies with the six principles of UK GDPR. Personal data must be:</w:t>
      </w:r>
    </w:p>
    <w:p w14:paraId="142DA566"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1. </w:t>
      </w:r>
      <w:r w:rsidRPr="004306E6">
        <w:rPr>
          <w:rFonts w:ascii="Arial" w:hAnsi="Arial" w:cs="Arial"/>
          <w:sz w:val="24"/>
          <w:szCs w:val="24"/>
        </w:rPr>
        <w:tab/>
        <w:t>Lawful, fair and transparent</w:t>
      </w:r>
    </w:p>
    <w:p w14:paraId="362F01B0"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2. </w:t>
      </w:r>
      <w:r w:rsidRPr="004306E6">
        <w:rPr>
          <w:rFonts w:ascii="Arial" w:hAnsi="Arial" w:cs="Arial"/>
          <w:sz w:val="24"/>
          <w:szCs w:val="24"/>
        </w:rPr>
        <w:tab/>
        <w:t>Collected for specified, explicit and legitimate purposes</w:t>
      </w:r>
    </w:p>
    <w:p w14:paraId="4460894A"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3. </w:t>
      </w:r>
      <w:r w:rsidRPr="004306E6">
        <w:rPr>
          <w:rFonts w:ascii="Arial" w:hAnsi="Arial" w:cs="Arial"/>
          <w:sz w:val="24"/>
          <w:szCs w:val="24"/>
        </w:rPr>
        <w:tab/>
        <w:t>Adequate, relevant and limited to what is necessary</w:t>
      </w:r>
    </w:p>
    <w:p w14:paraId="467FB93E"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4. </w:t>
      </w:r>
      <w:r w:rsidRPr="004306E6">
        <w:rPr>
          <w:rFonts w:ascii="Arial" w:hAnsi="Arial" w:cs="Arial"/>
          <w:sz w:val="24"/>
          <w:szCs w:val="24"/>
        </w:rPr>
        <w:tab/>
        <w:t>Accurate and kept up to date</w:t>
      </w:r>
    </w:p>
    <w:p w14:paraId="2CF265CD"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5. </w:t>
      </w:r>
      <w:r w:rsidRPr="004306E6">
        <w:rPr>
          <w:rFonts w:ascii="Arial" w:hAnsi="Arial" w:cs="Arial"/>
          <w:sz w:val="24"/>
          <w:szCs w:val="24"/>
        </w:rPr>
        <w:tab/>
        <w:t>Kept for no longer than necessary</w:t>
      </w:r>
    </w:p>
    <w:p w14:paraId="6A3840FD"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6. </w:t>
      </w:r>
      <w:r w:rsidRPr="004306E6">
        <w:rPr>
          <w:rFonts w:ascii="Arial" w:hAnsi="Arial" w:cs="Arial"/>
          <w:sz w:val="24"/>
          <w:szCs w:val="24"/>
        </w:rPr>
        <w:tab/>
        <w:t>Processed securely</w:t>
      </w:r>
    </w:p>
    <w:p w14:paraId="0B2209BF" w14:textId="77777777" w:rsidR="004306E6" w:rsidRPr="004306E6" w:rsidRDefault="004306E6" w:rsidP="004306E6">
      <w:pPr>
        <w:rPr>
          <w:rFonts w:ascii="Arial" w:hAnsi="Arial" w:cs="Arial"/>
          <w:sz w:val="24"/>
          <w:szCs w:val="24"/>
        </w:rPr>
      </w:pPr>
      <w:r w:rsidRPr="004306E6">
        <w:rPr>
          <w:rFonts w:ascii="Arial" w:hAnsi="Arial" w:cs="Arial"/>
          <w:sz w:val="24"/>
          <w:szCs w:val="24"/>
        </w:rPr>
        <w:t>The Council also complies with the Accountability Principle, meaning we must be able to demonstrate compliance.</w:t>
      </w:r>
    </w:p>
    <w:p w14:paraId="33DCA414" w14:textId="77777777" w:rsidR="004306E6" w:rsidRPr="004306E6" w:rsidRDefault="004306E6" w:rsidP="004306E6">
      <w:pPr>
        <w:rPr>
          <w:rFonts w:ascii="Arial" w:hAnsi="Arial" w:cs="Arial"/>
          <w:sz w:val="24"/>
          <w:szCs w:val="24"/>
        </w:rPr>
      </w:pPr>
      <w:r w:rsidRPr="004306E6">
        <w:rPr>
          <w:rFonts w:ascii="Arial" w:hAnsi="Arial" w:cs="Arial"/>
          <w:sz w:val="24"/>
          <w:szCs w:val="24"/>
        </w:rPr>
        <w:t>The previous policy required staff to:</w:t>
      </w:r>
    </w:p>
    <w:p w14:paraId="328F55E1" w14:textId="77777777" w:rsidR="004306E6" w:rsidRPr="004306E6" w:rsidRDefault="004306E6" w:rsidP="004306E6">
      <w:pPr>
        <w:rPr>
          <w:rFonts w:ascii="Arial" w:hAnsi="Arial" w:cs="Arial"/>
          <w:sz w:val="24"/>
          <w:szCs w:val="24"/>
        </w:rPr>
      </w:pPr>
    </w:p>
    <w:p w14:paraId="3FDE5E92" w14:textId="77777777" w:rsidR="004306E6" w:rsidRPr="004306E6" w:rsidRDefault="004306E6" w:rsidP="004306E6">
      <w:pPr>
        <w:rPr>
          <w:rFonts w:ascii="Arial" w:hAnsi="Arial" w:cs="Arial"/>
          <w:sz w:val="24"/>
          <w:szCs w:val="24"/>
        </w:rPr>
      </w:pPr>
      <w:r w:rsidRPr="004306E6">
        <w:rPr>
          <w:rFonts w:ascii="Arial" w:hAnsi="Arial" w:cs="Arial"/>
          <w:sz w:val="24"/>
          <w:szCs w:val="24"/>
        </w:rPr>
        <w:t>This requirement remains and is strengthened through the ROPA (see Section 5).</w:t>
      </w:r>
    </w:p>
    <w:p w14:paraId="50DEEBF7" w14:textId="77777777" w:rsidR="004306E6" w:rsidRPr="004306E6" w:rsidRDefault="004306E6" w:rsidP="004306E6">
      <w:pPr>
        <w:rPr>
          <w:rFonts w:ascii="Arial" w:hAnsi="Arial" w:cs="Arial"/>
          <w:sz w:val="24"/>
          <w:szCs w:val="24"/>
        </w:rPr>
      </w:pPr>
    </w:p>
    <w:p w14:paraId="130F5646"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5. Accountability and Governance</w:t>
      </w:r>
    </w:p>
    <w:p w14:paraId="4E6D725A" w14:textId="77777777" w:rsidR="004306E6" w:rsidRPr="004306E6" w:rsidRDefault="004306E6" w:rsidP="004306E6">
      <w:pPr>
        <w:rPr>
          <w:rFonts w:ascii="Arial" w:hAnsi="Arial" w:cs="Arial"/>
          <w:sz w:val="24"/>
          <w:szCs w:val="24"/>
        </w:rPr>
      </w:pPr>
      <w:r w:rsidRPr="004306E6">
        <w:rPr>
          <w:rFonts w:ascii="Arial" w:hAnsi="Arial" w:cs="Arial"/>
          <w:sz w:val="24"/>
          <w:szCs w:val="24"/>
        </w:rPr>
        <w:t>To demonstrate compliance, the Council will:</w:t>
      </w:r>
    </w:p>
    <w:p w14:paraId="57C8C601" w14:textId="77777777" w:rsidR="004306E6" w:rsidRPr="004306E6" w:rsidRDefault="004306E6" w:rsidP="004306E6">
      <w:pPr>
        <w:ind w:left="720" w:hanging="720"/>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Maintain a Record of Processing Activities (ROPA) as required under Article 30 UK GDPR.</w:t>
      </w:r>
    </w:p>
    <w:p w14:paraId="4C60F000"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Maintain up</w:t>
      </w:r>
      <w:r w:rsidRPr="004306E6">
        <w:rPr>
          <w:rFonts w:ascii="Cambria Math" w:hAnsi="Cambria Math" w:cs="Cambria Math"/>
          <w:sz w:val="24"/>
          <w:szCs w:val="24"/>
        </w:rPr>
        <w:t>‑</w:t>
      </w:r>
      <w:r w:rsidRPr="004306E6">
        <w:rPr>
          <w:rFonts w:ascii="Arial" w:hAnsi="Arial" w:cs="Arial"/>
          <w:sz w:val="24"/>
          <w:szCs w:val="24"/>
        </w:rPr>
        <w:t>to</w:t>
      </w:r>
      <w:r w:rsidRPr="004306E6">
        <w:rPr>
          <w:rFonts w:ascii="Cambria Math" w:hAnsi="Cambria Math" w:cs="Cambria Math"/>
          <w:sz w:val="24"/>
          <w:szCs w:val="24"/>
        </w:rPr>
        <w:t>‑</w:t>
      </w:r>
      <w:r w:rsidRPr="004306E6">
        <w:rPr>
          <w:rFonts w:ascii="Arial" w:hAnsi="Arial" w:cs="Arial"/>
          <w:sz w:val="24"/>
          <w:szCs w:val="24"/>
        </w:rPr>
        <w:t>date policies, procedures, and privacy notices.</w:t>
      </w:r>
    </w:p>
    <w:p w14:paraId="3556FB0D" w14:textId="77777777" w:rsidR="00E61852" w:rsidRDefault="00E61852" w:rsidP="00E61852">
      <w:pPr>
        <w:ind w:left="720" w:hanging="720"/>
        <w:rPr>
          <w:rFonts w:ascii="Arial" w:hAnsi="Arial" w:cs="Arial"/>
          <w:sz w:val="24"/>
          <w:szCs w:val="24"/>
        </w:rPr>
      </w:pPr>
    </w:p>
    <w:p w14:paraId="7F4D9604" w14:textId="77777777" w:rsidR="00E61852" w:rsidRDefault="00E61852" w:rsidP="00E61852">
      <w:pPr>
        <w:ind w:left="720" w:hanging="720"/>
        <w:rPr>
          <w:rFonts w:ascii="Arial" w:hAnsi="Arial" w:cs="Arial"/>
          <w:sz w:val="24"/>
          <w:szCs w:val="24"/>
        </w:rPr>
      </w:pPr>
    </w:p>
    <w:p w14:paraId="3DE40F76" w14:textId="64E9FAF6" w:rsidR="004306E6" w:rsidRPr="00E61852" w:rsidRDefault="004306E6" w:rsidP="00E61852">
      <w:pPr>
        <w:ind w:left="720" w:hanging="720"/>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r>
      <w:r w:rsidRPr="00E61852">
        <w:rPr>
          <w:rFonts w:ascii="Arial" w:hAnsi="Arial" w:cs="Arial"/>
          <w:sz w:val="24"/>
          <w:szCs w:val="24"/>
        </w:rPr>
        <w:t>Conduct Data Protection Impact Assessments (DPIAs) where processing is likely to result in high risk.</w:t>
      </w:r>
    </w:p>
    <w:p w14:paraId="7131E513"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Implement privacy by design and default.</w:t>
      </w:r>
    </w:p>
    <w:p w14:paraId="222E077C"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Maintain appropriate technical and organisational measures.</w:t>
      </w:r>
    </w:p>
    <w:p w14:paraId="5AE1E401"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Maintain an Information Asset Register and Data Retention Schedule.</w:t>
      </w:r>
    </w:p>
    <w:p w14:paraId="26F4F0E7"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Pay the annual ICO data protection fee.</w:t>
      </w:r>
    </w:p>
    <w:p w14:paraId="1DCA8F08" w14:textId="77777777" w:rsidR="004306E6" w:rsidRPr="004306E6" w:rsidRDefault="004306E6" w:rsidP="004306E6">
      <w:pPr>
        <w:rPr>
          <w:rFonts w:ascii="Arial" w:hAnsi="Arial" w:cs="Arial"/>
          <w:sz w:val="24"/>
          <w:szCs w:val="24"/>
        </w:rPr>
      </w:pPr>
    </w:p>
    <w:p w14:paraId="7EDDF9D3"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6. Responsibilities</w:t>
      </w:r>
    </w:p>
    <w:p w14:paraId="24C5FE47" w14:textId="77777777" w:rsidR="004306E6" w:rsidRPr="004306E6" w:rsidRDefault="004306E6" w:rsidP="004306E6">
      <w:pPr>
        <w:rPr>
          <w:rFonts w:ascii="Arial" w:hAnsi="Arial" w:cs="Arial"/>
          <w:sz w:val="24"/>
          <w:szCs w:val="24"/>
        </w:rPr>
      </w:pPr>
      <w:r w:rsidRPr="004306E6">
        <w:rPr>
          <w:rFonts w:ascii="Arial" w:hAnsi="Arial" w:cs="Arial"/>
          <w:sz w:val="24"/>
          <w:szCs w:val="24"/>
        </w:rPr>
        <w:t>Council Responsibilities</w:t>
      </w:r>
    </w:p>
    <w:p w14:paraId="5AB8AF8D" w14:textId="77777777" w:rsidR="004306E6" w:rsidRPr="004306E6" w:rsidRDefault="004306E6" w:rsidP="004306E6">
      <w:pPr>
        <w:rPr>
          <w:rFonts w:ascii="Arial" w:hAnsi="Arial" w:cs="Arial"/>
          <w:sz w:val="24"/>
          <w:szCs w:val="24"/>
        </w:rPr>
      </w:pPr>
      <w:r w:rsidRPr="004306E6">
        <w:rPr>
          <w:rFonts w:ascii="Arial" w:hAnsi="Arial" w:cs="Arial"/>
          <w:sz w:val="24"/>
          <w:szCs w:val="24"/>
        </w:rPr>
        <w:t>The Council will:</w:t>
      </w:r>
    </w:p>
    <w:p w14:paraId="7A33922E"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Identify lawful bases for processing.</w:t>
      </w:r>
    </w:p>
    <w:p w14:paraId="277BE660"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Ensure data subjects can exercise their rights.</w:t>
      </w:r>
    </w:p>
    <w:p w14:paraId="5741A77F"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Maintain secure systems and processes.</w:t>
      </w:r>
    </w:p>
    <w:p w14:paraId="0CC39CF0"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Report data breaches to the ICO within 72 hours where required.</w:t>
      </w:r>
    </w:p>
    <w:p w14:paraId="476868F2" w14:textId="77777777" w:rsidR="004306E6" w:rsidRPr="004306E6" w:rsidRDefault="004306E6" w:rsidP="004306E6">
      <w:pPr>
        <w:rPr>
          <w:rFonts w:ascii="Arial" w:hAnsi="Arial" w:cs="Arial"/>
          <w:sz w:val="24"/>
          <w:szCs w:val="24"/>
        </w:rPr>
      </w:pPr>
      <w:r w:rsidRPr="004306E6">
        <w:rPr>
          <w:rFonts w:ascii="Arial" w:hAnsi="Arial" w:cs="Arial"/>
          <w:sz w:val="24"/>
          <w:szCs w:val="24"/>
        </w:rPr>
        <w:t>Individual Responsibilities</w:t>
      </w:r>
    </w:p>
    <w:p w14:paraId="0B8EE9E1" w14:textId="77777777" w:rsidR="004306E6" w:rsidRPr="004306E6" w:rsidRDefault="004306E6" w:rsidP="004306E6">
      <w:pPr>
        <w:rPr>
          <w:rFonts w:ascii="Arial" w:hAnsi="Arial" w:cs="Arial"/>
          <w:sz w:val="24"/>
          <w:szCs w:val="24"/>
        </w:rPr>
      </w:pPr>
      <w:r w:rsidRPr="004306E6">
        <w:rPr>
          <w:rFonts w:ascii="Arial" w:hAnsi="Arial" w:cs="Arial"/>
          <w:sz w:val="24"/>
          <w:szCs w:val="24"/>
        </w:rPr>
        <w:t>All staff, councillors, and volunteers must:</w:t>
      </w:r>
    </w:p>
    <w:p w14:paraId="04AF07AD"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Handle personal data lawfully and securely.</w:t>
      </w:r>
    </w:p>
    <w:p w14:paraId="49C62E65"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Follow this policy and related procedures.</w:t>
      </w:r>
    </w:p>
    <w:p w14:paraId="52EEBB85"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Report any data breach immediately.</w:t>
      </w:r>
    </w:p>
    <w:p w14:paraId="2B9CCD90"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Seek advice from the DPCO when unsure.</w:t>
      </w:r>
    </w:p>
    <w:p w14:paraId="3986C489" w14:textId="77777777" w:rsidR="004306E6" w:rsidRPr="004306E6" w:rsidRDefault="004306E6" w:rsidP="004306E6">
      <w:pPr>
        <w:rPr>
          <w:rFonts w:ascii="Arial" w:hAnsi="Arial" w:cs="Arial"/>
          <w:sz w:val="24"/>
          <w:szCs w:val="24"/>
        </w:rPr>
      </w:pPr>
      <w:r w:rsidRPr="004306E6">
        <w:rPr>
          <w:rFonts w:ascii="Arial" w:hAnsi="Arial" w:cs="Arial"/>
          <w:sz w:val="24"/>
          <w:szCs w:val="24"/>
        </w:rPr>
        <w:t>Data Protection Compliance Officer (DPCO)</w:t>
      </w:r>
    </w:p>
    <w:p w14:paraId="022E9098" w14:textId="77777777" w:rsidR="004306E6" w:rsidRPr="004306E6" w:rsidRDefault="004306E6" w:rsidP="004306E6">
      <w:pPr>
        <w:rPr>
          <w:rFonts w:ascii="Arial" w:hAnsi="Arial" w:cs="Arial"/>
          <w:sz w:val="24"/>
          <w:szCs w:val="24"/>
        </w:rPr>
      </w:pPr>
      <w:r w:rsidRPr="004306E6">
        <w:rPr>
          <w:rFonts w:ascii="Arial" w:hAnsi="Arial" w:cs="Arial"/>
          <w:sz w:val="24"/>
          <w:szCs w:val="24"/>
        </w:rPr>
        <w:t>The Clerk is the DPCO and is responsible for:</w:t>
      </w:r>
    </w:p>
    <w:p w14:paraId="4F6DBC02"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Advising on data protection matters.</w:t>
      </w:r>
    </w:p>
    <w:p w14:paraId="3FD279B0"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Monitoring compliance.</w:t>
      </w:r>
    </w:p>
    <w:p w14:paraId="08932111"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Approving DPIAs.</w:t>
      </w:r>
    </w:p>
    <w:p w14:paraId="0F6851A2"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Responding to data subject requests.</w:t>
      </w:r>
    </w:p>
    <w:p w14:paraId="30108021"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Reviewing contracts with processors.</w:t>
      </w:r>
    </w:p>
    <w:p w14:paraId="7FB59BA2" w14:textId="71F097BC" w:rsidR="004306E6" w:rsidRPr="004306E6" w:rsidRDefault="004306E6" w:rsidP="004306E6">
      <w:pPr>
        <w:rPr>
          <w:rFonts w:ascii="Arial" w:hAnsi="Arial" w:cs="Arial"/>
          <w:sz w:val="24"/>
          <w:szCs w:val="24"/>
        </w:rPr>
      </w:pPr>
      <w:r w:rsidRPr="004306E6">
        <w:rPr>
          <w:rFonts w:ascii="Arial" w:hAnsi="Arial" w:cs="Arial"/>
          <w:sz w:val="24"/>
          <w:szCs w:val="24"/>
        </w:rPr>
        <w:t>The previous policy stated:</w:t>
      </w:r>
    </w:p>
    <w:p w14:paraId="7520935B" w14:textId="77777777" w:rsidR="004306E6" w:rsidRPr="004306E6" w:rsidRDefault="004306E6" w:rsidP="004306E6">
      <w:pPr>
        <w:rPr>
          <w:rFonts w:ascii="Arial" w:hAnsi="Arial" w:cs="Arial"/>
          <w:sz w:val="24"/>
          <w:szCs w:val="24"/>
        </w:rPr>
      </w:pPr>
      <w:r w:rsidRPr="004306E6">
        <w:rPr>
          <w:rFonts w:ascii="Arial" w:hAnsi="Arial" w:cs="Arial"/>
          <w:sz w:val="24"/>
          <w:szCs w:val="24"/>
        </w:rPr>
        <w:t>This remains accurate and is reaffirmed.</w:t>
      </w:r>
    </w:p>
    <w:p w14:paraId="7DC1ED7C" w14:textId="77777777" w:rsidR="004306E6" w:rsidRPr="004306E6" w:rsidRDefault="004306E6" w:rsidP="004306E6">
      <w:pPr>
        <w:rPr>
          <w:rFonts w:ascii="Arial" w:hAnsi="Arial" w:cs="Arial"/>
          <w:sz w:val="24"/>
          <w:szCs w:val="24"/>
        </w:rPr>
      </w:pPr>
    </w:p>
    <w:p w14:paraId="189523DE" w14:textId="77777777" w:rsidR="00E61852" w:rsidRDefault="00E61852" w:rsidP="004306E6">
      <w:pPr>
        <w:rPr>
          <w:rFonts w:ascii="Arial" w:hAnsi="Arial" w:cs="Arial"/>
          <w:b/>
          <w:bCs/>
          <w:sz w:val="24"/>
          <w:szCs w:val="24"/>
        </w:rPr>
      </w:pPr>
    </w:p>
    <w:p w14:paraId="13C0AFC0" w14:textId="5E8111CF" w:rsidR="004306E6" w:rsidRPr="004306E6" w:rsidRDefault="004306E6" w:rsidP="004306E6">
      <w:pPr>
        <w:rPr>
          <w:rFonts w:ascii="Arial" w:hAnsi="Arial" w:cs="Arial"/>
          <w:b/>
          <w:bCs/>
          <w:sz w:val="24"/>
          <w:szCs w:val="24"/>
        </w:rPr>
      </w:pPr>
      <w:r w:rsidRPr="004306E6">
        <w:rPr>
          <w:rFonts w:ascii="Arial" w:hAnsi="Arial" w:cs="Arial"/>
          <w:b/>
          <w:bCs/>
          <w:sz w:val="24"/>
          <w:szCs w:val="24"/>
        </w:rPr>
        <w:t>7. Lawful Bases for Processing</w:t>
      </w:r>
    </w:p>
    <w:p w14:paraId="62231C69" w14:textId="77777777" w:rsidR="004306E6" w:rsidRPr="004306E6" w:rsidRDefault="004306E6" w:rsidP="004306E6">
      <w:pPr>
        <w:rPr>
          <w:rFonts w:ascii="Arial" w:hAnsi="Arial" w:cs="Arial"/>
          <w:sz w:val="24"/>
          <w:szCs w:val="24"/>
        </w:rPr>
      </w:pPr>
      <w:r w:rsidRPr="004306E6">
        <w:rPr>
          <w:rFonts w:ascii="Arial" w:hAnsi="Arial" w:cs="Arial"/>
          <w:sz w:val="24"/>
          <w:szCs w:val="24"/>
        </w:rPr>
        <w:t>Processing must rely on at least one lawful basis:</w:t>
      </w:r>
    </w:p>
    <w:p w14:paraId="7805C2CE"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Consent</w:t>
      </w:r>
    </w:p>
    <w:p w14:paraId="100F50CD"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Contract</w:t>
      </w:r>
    </w:p>
    <w:p w14:paraId="369B749B"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Legal obligation</w:t>
      </w:r>
    </w:p>
    <w:p w14:paraId="04D537A1"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Vital interests</w:t>
      </w:r>
    </w:p>
    <w:p w14:paraId="02C3BC63"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Public task (most Council processing)</w:t>
      </w:r>
    </w:p>
    <w:p w14:paraId="2A1ECB7A"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Legitimate interests (rarely applicable to public authorities)</w:t>
      </w:r>
    </w:p>
    <w:p w14:paraId="7A70D2EC" w14:textId="77777777" w:rsidR="004306E6" w:rsidRPr="004306E6" w:rsidRDefault="004306E6" w:rsidP="004306E6">
      <w:pPr>
        <w:rPr>
          <w:rFonts w:ascii="Arial" w:hAnsi="Arial" w:cs="Arial"/>
          <w:sz w:val="24"/>
          <w:szCs w:val="24"/>
        </w:rPr>
      </w:pPr>
      <w:r w:rsidRPr="004306E6">
        <w:rPr>
          <w:rFonts w:ascii="Arial" w:hAnsi="Arial" w:cs="Arial"/>
          <w:sz w:val="24"/>
          <w:szCs w:val="24"/>
        </w:rPr>
        <w:t>Staff must document the lawful basis in the ROPA and ensure it is reflected in privacy notices.</w:t>
      </w:r>
    </w:p>
    <w:p w14:paraId="5558A324" w14:textId="77777777" w:rsidR="004306E6" w:rsidRPr="004306E6" w:rsidRDefault="004306E6" w:rsidP="004306E6">
      <w:pPr>
        <w:rPr>
          <w:rFonts w:ascii="Arial" w:hAnsi="Arial" w:cs="Arial"/>
          <w:sz w:val="24"/>
          <w:szCs w:val="24"/>
        </w:rPr>
      </w:pPr>
    </w:p>
    <w:p w14:paraId="44777C36"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8. Data Security</w:t>
      </w:r>
    </w:p>
    <w:p w14:paraId="36E4FF2E" w14:textId="77777777" w:rsidR="004306E6" w:rsidRPr="004306E6" w:rsidRDefault="004306E6" w:rsidP="004306E6">
      <w:pPr>
        <w:rPr>
          <w:rFonts w:ascii="Arial" w:hAnsi="Arial" w:cs="Arial"/>
          <w:sz w:val="24"/>
          <w:szCs w:val="24"/>
        </w:rPr>
      </w:pPr>
      <w:r w:rsidRPr="004306E6">
        <w:rPr>
          <w:rFonts w:ascii="Arial" w:hAnsi="Arial" w:cs="Arial"/>
          <w:sz w:val="24"/>
          <w:szCs w:val="24"/>
        </w:rPr>
        <w:t>The Council will implement proportionate security measures, including:</w:t>
      </w:r>
    </w:p>
    <w:p w14:paraId="0A1E6034"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Strong passwords and MFA where available</w:t>
      </w:r>
    </w:p>
    <w:p w14:paraId="4A5D7239"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Secure storage of paper records</w:t>
      </w:r>
    </w:p>
    <w:p w14:paraId="7DF3CB8C"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Encryption of portable devices</w:t>
      </w:r>
    </w:p>
    <w:p w14:paraId="0CD4A7B5"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Approved cloud services only</w:t>
      </w:r>
    </w:p>
    <w:p w14:paraId="55328951"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Regular backups</w:t>
      </w:r>
    </w:p>
    <w:p w14:paraId="0ECADBF8"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Access controls</w:t>
      </w:r>
    </w:p>
    <w:p w14:paraId="17657005"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Secure disposal (e.g., shredding, certified destruction)</w:t>
      </w:r>
    </w:p>
    <w:p w14:paraId="44F762DE" w14:textId="77777777" w:rsidR="004306E6" w:rsidRPr="004306E6" w:rsidRDefault="004306E6" w:rsidP="004306E6">
      <w:pPr>
        <w:rPr>
          <w:rFonts w:ascii="Arial" w:hAnsi="Arial" w:cs="Arial"/>
          <w:sz w:val="24"/>
          <w:szCs w:val="24"/>
        </w:rPr>
      </w:pPr>
    </w:p>
    <w:p w14:paraId="6198B5F0"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9. Data Retention</w:t>
      </w:r>
    </w:p>
    <w:p w14:paraId="3A88A97B" w14:textId="77777777" w:rsidR="004306E6" w:rsidRPr="004306E6" w:rsidRDefault="004306E6" w:rsidP="004306E6">
      <w:pPr>
        <w:rPr>
          <w:rFonts w:ascii="Arial" w:hAnsi="Arial" w:cs="Arial"/>
          <w:sz w:val="24"/>
          <w:szCs w:val="24"/>
        </w:rPr>
      </w:pPr>
      <w:r w:rsidRPr="004306E6">
        <w:rPr>
          <w:rFonts w:ascii="Arial" w:hAnsi="Arial" w:cs="Arial"/>
          <w:sz w:val="24"/>
          <w:szCs w:val="24"/>
        </w:rPr>
        <w:t>Personal data must not be kept longer than necessary.</w:t>
      </w:r>
    </w:p>
    <w:p w14:paraId="27DA9FBD" w14:textId="77777777" w:rsidR="004306E6" w:rsidRPr="004306E6" w:rsidRDefault="004306E6" w:rsidP="004306E6">
      <w:pPr>
        <w:rPr>
          <w:rFonts w:ascii="Arial" w:hAnsi="Arial" w:cs="Arial"/>
          <w:sz w:val="24"/>
          <w:szCs w:val="24"/>
        </w:rPr>
      </w:pPr>
      <w:r w:rsidRPr="004306E6">
        <w:rPr>
          <w:rFonts w:ascii="Arial" w:hAnsi="Arial" w:cs="Arial"/>
          <w:sz w:val="24"/>
          <w:szCs w:val="24"/>
        </w:rPr>
        <w:t>Retention periods are defined in the Council’s Data Retention Schedule, which forms part of the Council’s Information Management Framework.</w:t>
      </w:r>
    </w:p>
    <w:p w14:paraId="092ED727" w14:textId="77777777" w:rsidR="004306E6" w:rsidRPr="004306E6" w:rsidRDefault="004306E6" w:rsidP="004306E6">
      <w:pPr>
        <w:rPr>
          <w:rFonts w:ascii="Arial" w:hAnsi="Arial" w:cs="Arial"/>
          <w:sz w:val="24"/>
          <w:szCs w:val="24"/>
        </w:rPr>
      </w:pPr>
      <w:r w:rsidRPr="004306E6">
        <w:rPr>
          <w:rFonts w:ascii="Arial" w:hAnsi="Arial" w:cs="Arial"/>
          <w:sz w:val="24"/>
          <w:szCs w:val="24"/>
        </w:rPr>
        <w:t>Where retention is determined by legislation (e.g., financial records), statutory periods apply.</w:t>
      </w:r>
    </w:p>
    <w:p w14:paraId="65009D33" w14:textId="77777777" w:rsidR="004306E6" w:rsidRPr="004306E6" w:rsidRDefault="004306E6" w:rsidP="004306E6">
      <w:pPr>
        <w:rPr>
          <w:rFonts w:ascii="Arial" w:hAnsi="Arial" w:cs="Arial"/>
          <w:sz w:val="24"/>
          <w:szCs w:val="24"/>
        </w:rPr>
      </w:pPr>
    </w:p>
    <w:p w14:paraId="639BA9E8"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10. Rights of Individuals</w:t>
      </w:r>
    </w:p>
    <w:p w14:paraId="55ABEBF5" w14:textId="77777777" w:rsidR="00E61852" w:rsidRDefault="00E61852" w:rsidP="004306E6">
      <w:pPr>
        <w:rPr>
          <w:rFonts w:ascii="Arial" w:hAnsi="Arial" w:cs="Arial"/>
          <w:sz w:val="24"/>
          <w:szCs w:val="24"/>
        </w:rPr>
      </w:pPr>
    </w:p>
    <w:p w14:paraId="5BE6B033" w14:textId="77777777" w:rsidR="00E61852" w:rsidRDefault="00E61852" w:rsidP="004306E6">
      <w:pPr>
        <w:rPr>
          <w:rFonts w:ascii="Arial" w:hAnsi="Arial" w:cs="Arial"/>
          <w:sz w:val="24"/>
          <w:szCs w:val="24"/>
        </w:rPr>
      </w:pPr>
    </w:p>
    <w:p w14:paraId="65D21733" w14:textId="3F87E847" w:rsidR="004306E6" w:rsidRPr="004306E6" w:rsidRDefault="004306E6" w:rsidP="004306E6">
      <w:pPr>
        <w:rPr>
          <w:rFonts w:ascii="Arial" w:hAnsi="Arial" w:cs="Arial"/>
          <w:sz w:val="24"/>
          <w:szCs w:val="24"/>
        </w:rPr>
      </w:pPr>
      <w:r w:rsidRPr="004306E6">
        <w:rPr>
          <w:rFonts w:ascii="Arial" w:hAnsi="Arial" w:cs="Arial"/>
          <w:sz w:val="24"/>
          <w:szCs w:val="24"/>
        </w:rPr>
        <w:t>The Council will enable individuals to exercise their rights:</w:t>
      </w:r>
    </w:p>
    <w:p w14:paraId="47D0EB46"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Right to be informed</w:t>
      </w:r>
    </w:p>
    <w:p w14:paraId="34DEBDEA"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Right of access (SARs)</w:t>
      </w:r>
    </w:p>
    <w:p w14:paraId="6028798C"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Right to rectification</w:t>
      </w:r>
    </w:p>
    <w:p w14:paraId="0BCBCAE7"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Right to erasure</w:t>
      </w:r>
    </w:p>
    <w:p w14:paraId="2433A7A2"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Right to restrict processing</w:t>
      </w:r>
    </w:p>
    <w:p w14:paraId="6CB2AFAA"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Right to data portability</w:t>
      </w:r>
    </w:p>
    <w:p w14:paraId="1E0A0758"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Right to object</w:t>
      </w:r>
    </w:p>
    <w:p w14:paraId="01C874BE"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Rights relating to automated decision</w:t>
      </w:r>
      <w:r w:rsidRPr="004306E6">
        <w:rPr>
          <w:rFonts w:ascii="Cambria Math" w:hAnsi="Cambria Math" w:cs="Cambria Math"/>
          <w:sz w:val="24"/>
          <w:szCs w:val="24"/>
        </w:rPr>
        <w:t>‑</w:t>
      </w:r>
      <w:r w:rsidRPr="004306E6">
        <w:rPr>
          <w:rFonts w:ascii="Arial" w:hAnsi="Arial" w:cs="Arial"/>
          <w:sz w:val="24"/>
          <w:szCs w:val="24"/>
        </w:rPr>
        <w:t>making</w:t>
      </w:r>
    </w:p>
    <w:p w14:paraId="0233523A" w14:textId="77777777" w:rsidR="004306E6" w:rsidRPr="004306E6" w:rsidRDefault="004306E6" w:rsidP="004306E6">
      <w:pPr>
        <w:rPr>
          <w:rFonts w:ascii="Arial" w:hAnsi="Arial" w:cs="Arial"/>
          <w:sz w:val="24"/>
          <w:szCs w:val="24"/>
        </w:rPr>
      </w:pPr>
      <w:r w:rsidRPr="004306E6">
        <w:rPr>
          <w:rFonts w:ascii="Arial" w:hAnsi="Arial" w:cs="Arial"/>
          <w:sz w:val="24"/>
          <w:szCs w:val="24"/>
        </w:rPr>
        <w:t>SARs will be responded to within one month, extendable by two months for complex requests.</w:t>
      </w:r>
    </w:p>
    <w:p w14:paraId="319C7678" w14:textId="77777777" w:rsidR="004306E6" w:rsidRPr="004306E6" w:rsidRDefault="004306E6" w:rsidP="004306E6">
      <w:pPr>
        <w:rPr>
          <w:rFonts w:ascii="Arial" w:hAnsi="Arial" w:cs="Arial"/>
          <w:sz w:val="24"/>
          <w:szCs w:val="24"/>
        </w:rPr>
      </w:pPr>
    </w:p>
    <w:p w14:paraId="5A79A5A5"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11. Privacy Notices</w:t>
      </w:r>
    </w:p>
    <w:p w14:paraId="07D492CC" w14:textId="77777777" w:rsidR="004306E6" w:rsidRPr="004306E6" w:rsidRDefault="004306E6" w:rsidP="004306E6">
      <w:pPr>
        <w:rPr>
          <w:rFonts w:ascii="Arial" w:hAnsi="Arial" w:cs="Arial"/>
          <w:sz w:val="24"/>
          <w:szCs w:val="24"/>
        </w:rPr>
      </w:pPr>
      <w:r w:rsidRPr="004306E6">
        <w:rPr>
          <w:rFonts w:ascii="Arial" w:hAnsi="Arial" w:cs="Arial"/>
          <w:sz w:val="24"/>
          <w:szCs w:val="24"/>
        </w:rPr>
        <w:t>Privacy notices must be:</w:t>
      </w:r>
    </w:p>
    <w:p w14:paraId="01104626"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Clear, concise, and accessible</w:t>
      </w:r>
    </w:p>
    <w:p w14:paraId="685FCF75"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Written in plain English</w:t>
      </w:r>
    </w:p>
    <w:p w14:paraId="3EA6A96D"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Provided at the point of data collection</w:t>
      </w:r>
    </w:p>
    <w:p w14:paraId="1ABE8B73"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Updated when processing changes</w:t>
      </w:r>
    </w:p>
    <w:p w14:paraId="1AF86DE2" w14:textId="77777777" w:rsidR="004306E6" w:rsidRPr="004306E6" w:rsidRDefault="004306E6" w:rsidP="004306E6">
      <w:pPr>
        <w:rPr>
          <w:rFonts w:ascii="Arial" w:hAnsi="Arial" w:cs="Arial"/>
          <w:sz w:val="24"/>
          <w:szCs w:val="24"/>
        </w:rPr>
      </w:pPr>
      <w:r w:rsidRPr="004306E6">
        <w:rPr>
          <w:rFonts w:ascii="Arial" w:hAnsi="Arial" w:cs="Arial"/>
          <w:sz w:val="24"/>
          <w:szCs w:val="24"/>
        </w:rPr>
        <w:t>They must include all information required under Articles 13 and 14 UK GDPR.</w:t>
      </w:r>
    </w:p>
    <w:p w14:paraId="479C25EE" w14:textId="77777777" w:rsidR="004306E6" w:rsidRPr="004306E6" w:rsidRDefault="004306E6" w:rsidP="004306E6">
      <w:pPr>
        <w:rPr>
          <w:rFonts w:ascii="Arial" w:hAnsi="Arial" w:cs="Arial"/>
          <w:sz w:val="24"/>
          <w:szCs w:val="24"/>
        </w:rPr>
      </w:pPr>
    </w:p>
    <w:p w14:paraId="4C680975"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12. Third Parties and Data Processors</w:t>
      </w:r>
    </w:p>
    <w:p w14:paraId="4E3F99DB" w14:textId="77777777" w:rsidR="004306E6" w:rsidRPr="004306E6" w:rsidRDefault="004306E6" w:rsidP="004306E6">
      <w:pPr>
        <w:rPr>
          <w:rFonts w:ascii="Arial" w:hAnsi="Arial" w:cs="Arial"/>
          <w:sz w:val="24"/>
          <w:szCs w:val="24"/>
        </w:rPr>
      </w:pPr>
      <w:r w:rsidRPr="004306E6">
        <w:rPr>
          <w:rFonts w:ascii="Arial" w:hAnsi="Arial" w:cs="Arial"/>
          <w:sz w:val="24"/>
          <w:szCs w:val="24"/>
        </w:rPr>
        <w:t>The Council will only use processors providing sufficient guarantees of compliance.</w:t>
      </w:r>
    </w:p>
    <w:p w14:paraId="78FE43EB" w14:textId="77777777" w:rsidR="004306E6" w:rsidRPr="004306E6" w:rsidRDefault="004306E6" w:rsidP="004306E6">
      <w:pPr>
        <w:rPr>
          <w:rFonts w:ascii="Arial" w:hAnsi="Arial" w:cs="Arial"/>
          <w:sz w:val="24"/>
          <w:szCs w:val="24"/>
        </w:rPr>
      </w:pPr>
      <w:r w:rsidRPr="004306E6">
        <w:rPr>
          <w:rFonts w:ascii="Arial" w:hAnsi="Arial" w:cs="Arial"/>
          <w:sz w:val="24"/>
          <w:szCs w:val="24"/>
        </w:rPr>
        <w:t>All contracts must include UK GDPR</w:t>
      </w:r>
      <w:r w:rsidRPr="004306E6">
        <w:rPr>
          <w:rFonts w:ascii="Cambria Math" w:hAnsi="Cambria Math" w:cs="Cambria Math"/>
          <w:sz w:val="24"/>
          <w:szCs w:val="24"/>
        </w:rPr>
        <w:t>‑</w:t>
      </w:r>
      <w:r w:rsidRPr="004306E6">
        <w:rPr>
          <w:rFonts w:ascii="Arial" w:hAnsi="Arial" w:cs="Arial"/>
          <w:sz w:val="24"/>
          <w:szCs w:val="24"/>
        </w:rPr>
        <w:t>compliant clauses covering:</w:t>
      </w:r>
    </w:p>
    <w:p w14:paraId="4D8074A6"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Processing instructions</w:t>
      </w:r>
    </w:p>
    <w:p w14:paraId="5407DBE5"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Confidentiality</w:t>
      </w:r>
    </w:p>
    <w:p w14:paraId="4C8BC6FE"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Security measures</w:t>
      </w:r>
    </w:p>
    <w:p w14:paraId="295DE035"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Sub</w:t>
      </w:r>
      <w:r w:rsidRPr="004306E6">
        <w:rPr>
          <w:rFonts w:ascii="Cambria Math" w:hAnsi="Cambria Math" w:cs="Cambria Math"/>
          <w:sz w:val="24"/>
          <w:szCs w:val="24"/>
        </w:rPr>
        <w:t>‑</w:t>
      </w:r>
      <w:r w:rsidRPr="004306E6">
        <w:rPr>
          <w:rFonts w:ascii="Arial" w:hAnsi="Arial" w:cs="Arial"/>
          <w:sz w:val="24"/>
          <w:szCs w:val="24"/>
        </w:rPr>
        <w:t>processor controls</w:t>
      </w:r>
    </w:p>
    <w:p w14:paraId="116F143E"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Assistance with data subject rights</w:t>
      </w:r>
    </w:p>
    <w:p w14:paraId="6D6850D5"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Breach notification</w:t>
      </w:r>
    </w:p>
    <w:p w14:paraId="49220657" w14:textId="77777777" w:rsidR="00E61852" w:rsidRDefault="00E61852" w:rsidP="004306E6">
      <w:pPr>
        <w:rPr>
          <w:rFonts w:ascii="Arial" w:hAnsi="Arial" w:cs="Arial"/>
          <w:sz w:val="24"/>
          <w:szCs w:val="24"/>
        </w:rPr>
      </w:pPr>
    </w:p>
    <w:p w14:paraId="4ECF3A6C" w14:textId="77777777" w:rsidR="00E61852" w:rsidRDefault="00E61852" w:rsidP="004306E6">
      <w:pPr>
        <w:rPr>
          <w:rFonts w:ascii="Arial" w:hAnsi="Arial" w:cs="Arial"/>
          <w:sz w:val="24"/>
          <w:szCs w:val="24"/>
        </w:rPr>
      </w:pPr>
    </w:p>
    <w:p w14:paraId="55F1F210" w14:textId="395A0DC6"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Deletion or return of data</w:t>
      </w:r>
    </w:p>
    <w:p w14:paraId="3DE0453A"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Audit rights</w:t>
      </w:r>
    </w:p>
    <w:p w14:paraId="5FCC8DBF" w14:textId="77777777" w:rsidR="004306E6" w:rsidRPr="004306E6" w:rsidRDefault="004306E6" w:rsidP="004306E6">
      <w:pPr>
        <w:rPr>
          <w:rFonts w:ascii="Arial" w:hAnsi="Arial" w:cs="Arial"/>
          <w:sz w:val="24"/>
          <w:szCs w:val="24"/>
        </w:rPr>
      </w:pPr>
    </w:p>
    <w:p w14:paraId="4566C3C2"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13. International Transfers</w:t>
      </w:r>
    </w:p>
    <w:p w14:paraId="1270CE7C" w14:textId="77777777" w:rsidR="004306E6" w:rsidRPr="004306E6" w:rsidRDefault="004306E6" w:rsidP="004306E6">
      <w:pPr>
        <w:rPr>
          <w:rFonts w:ascii="Arial" w:hAnsi="Arial" w:cs="Arial"/>
          <w:sz w:val="24"/>
          <w:szCs w:val="24"/>
        </w:rPr>
      </w:pPr>
      <w:r w:rsidRPr="004306E6">
        <w:rPr>
          <w:rFonts w:ascii="Arial" w:hAnsi="Arial" w:cs="Arial"/>
          <w:sz w:val="24"/>
          <w:szCs w:val="24"/>
        </w:rPr>
        <w:t>Personal data will not be transferred outside the UK unless:</w:t>
      </w:r>
    </w:p>
    <w:p w14:paraId="0CAE18D5"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The destination is covered by an adequacy regulation, or</w:t>
      </w:r>
    </w:p>
    <w:p w14:paraId="0DFB562F"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An International Data Transfer Agreement (IDTA) or Addendum is in place, or</w:t>
      </w:r>
    </w:p>
    <w:p w14:paraId="7E260264"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Another valid safeguard applies.</w:t>
      </w:r>
    </w:p>
    <w:p w14:paraId="1336B4CF" w14:textId="77777777" w:rsidR="004306E6" w:rsidRPr="004306E6" w:rsidRDefault="004306E6" w:rsidP="004306E6">
      <w:pPr>
        <w:rPr>
          <w:rFonts w:ascii="Arial" w:hAnsi="Arial" w:cs="Arial"/>
          <w:sz w:val="24"/>
          <w:szCs w:val="24"/>
        </w:rPr>
      </w:pPr>
      <w:r w:rsidRPr="004306E6">
        <w:rPr>
          <w:rFonts w:ascii="Arial" w:hAnsi="Arial" w:cs="Arial"/>
          <w:sz w:val="24"/>
          <w:szCs w:val="24"/>
        </w:rPr>
        <w:t>All international transfers require DPCO approval.</w:t>
      </w:r>
    </w:p>
    <w:p w14:paraId="34C3340E" w14:textId="77777777" w:rsidR="004306E6" w:rsidRPr="004306E6" w:rsidRDefault="004306E6" w:rsidP="004306E6">
      <w:pPr>
        <w:rPr>
          <w:rFonts w:ascii="Arial" w:hAnsi="Arial" w:cs="Arial"/>
          <w:sz w:val="24"/>
          <w:szCs w:val="24"/>
        </w:rPr>
      </w:pPr>
    </w:p>
    <w:p w14:paraId="3FB0C22C"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14. Criminal Offence Data</w:t>
      </w:r>
    </w:p>
    <w:p w14:paraId="7B15D797" w14:textId="77777777" w:rsidR="004306E6" w:rsidRPr="004306E6" w:rsidRDefault="004306E6" w:rsidP="004306E6">
      <w:pPr>
        <w:rPr>
          <w:rFonts w:ascii="Arial" w:hAnsi="Arial" w:cs="Arial"/>
          <w:sz w:val="24"/>
          <w:szCs w:val="24"/>
        </w:rPr>
      </w:pPr>
      <w:r w:rsidRPr="004306E6">
        <w:rPr>
          <w:rFonts w:ascii="Arial" w:hAnsi="Arial" w:cs="Arial"/>
          <w:sz w:val="24"/>
          <w:szCs w:val="24"/>
        </w:rPr>
        <w:t>Criminal offence data will only be processed where strictly necessary and lawful.</w:t>
      </w:r>
    </w:p>
    <w:p w14:paraId="0FFCB23F" w14:textId="77777777" w:rsidR="004306E6" w:rsidRPr="004306E6" w:rsidRDefault="004306E6" w:rsidP="004306E6">
      <w:pPr>
        <w:rPr>
          <w:rFonts w:ascii="Arial" w:hAnsi="Arial" w:cs="Arial"/>
          <w:sz w:val="24"/>
          <w:szCs w:val="24"/>
        </w:rPr>
      </w:pPr>
      <w:r w:rsidRPr="004306E6">
        <w:rPr>
          <w:rFonts w:ascii="Arial" w:hAnsi="Arial" w:cs="Arial"/>
          <w:sz w:val="24"/>
          <w:szCs w:val="24"/>
        </w:rPr>
        <w:t>DBS checks will only be carried out where legally justified and approved by the DPCO.</w:t>
      </w:r>
    </w:p>
    <w:p w14:paraId="6A6B6A58" w14:textId="77777777" w:rsidR="004306E6" w:rsidRPr="004306E6" w:rsidRDefault="004306E6" w:rsidP="004306E6">
      <w:pPr>
        <w:rPr>
          <w:rFonts w:ascii="Arial" w:hAnsi="Arial" w:cs="Arial"/>
          <w:sz w:val="24"/>
          <w:szCs w:val="24"/>
        </w:rPr>
      </w:pPr>
    </w:p>
    <w:p w14:paraId="35DBA9EE"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15. Audits, Monitoring and Training</w:t>
      </w:r>
    </w:p>
    <w:p w14:paraId="4712E1E2" w14:textId="77777777" w:rsidR="004306E6" w:rsidRPr="004306E6" w:rsidRDefault="004306E6" w:rsidP="004306E6">
      <w:pPr>
        <w:rPr>
          <w:rFonts w:ascii="Arial" w:hAnsi="Arial" w:cs="Arial"/>
          <w:sz w:val="24"/>
          <w:szCs w:val="24"/>
        </w:rPr>
      </w:pPr>
      <w:r w:rsidRPr="004306E6">
        <w:rPr>
          <w:rFonts w:ascii="Arial" w:hAnsi="Arial" w:cs="Arial"/>
          <w:sz w:val="24"/>
          <w:szCs w:val="24"/>
        </w:rPr>
        <w:t>The Council will:</w:t>
      </w:r>
    </w:p>
    <w:p w14:paraId="3A706D73"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Conduct regular data audits</w:t>
      </w:r>
    </w:p>
    <w:p w14:paraId="0623A029"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Review policies annually</w:t>
      </w:r>
    </w:p>
    <w:p w14:paraId="1FC3EE08"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Provide training appropriate to roles</w:t>
      </w:r>
    </w:p>
    <w:p w14:paraId="3A8F7808"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Monitor compliance and address risks</w:t>
      </w:r>
    </w:p>
    <w:p w14:paraId="2CFC9D8E" w14:textId="77777777" w:rsidR="004306E6" w:rsidRPr="004306E6" w:rsidRDefault="004306E6" w:rsidP="004306E6">
      <w:pPr>
        <w:rPr>
          <w:rFonts w:ascii="Arial" w:hAnsi="Arial" w:cs="Arial"/>
          <w:b/>
          <w:bCs/>
          <w:sz w:val="24"/>
          <w:szCs w:val="24"/>
        </w:rPr>
      </w:pPr>
    </w:p>
    <w:p w14:paraId="72351179" w14:textId="77777777" w:rsidR="004306E6" w:rsidRPr="004306E6" w:rsidRDefault="004306E6" w:rsidP="004306E6">
      <w:pPr>
        <w:rPr>
          <w:rFonts w:ascii="Arial" w:hAnsi="Arial" w:cs="Arial"/>
          <w:b/>
          <w:bCs/>
          <w:sz w:val="24"/>
          <w:szCs w:val="24"/>
        </w:rPr>
      </w:pPr>
      <w:r w:rsidRPr="004306E6">
        <w:rPr>
          <w:rFonts w:ascii="Arial" w:hAnsi="Arial" w:cs="Arial"/>
          <w:b/>
          <w:bCs/>
          <w:sz w:val="24"/>
          <w:szCs w:val="24"/>
        </w:rPr>
        <w:t>16. Reporting Data Breaches</w:t>
      </w:r>
    </w:p>
    <w:p w14:paraId="78EC3455" w14:textId="77777777" w:rsidR="004306E6" w:rsidRPr="004306E6" w:rsidRDefault="004306E6" w:rsidP="004306E6">
      <w:pPr>
        <w:rPr>
          <w:rFonts w:ascii="Arial" w:hAnsi="Arial" w:cs="Arial"/>
          <w:sz w:val="24"/>
          <w:szCs w:val="24"/>
        </w:rPr>
      </w:pPr>
      <w:r w:rsidRPr="004306E6">
        <w:rPr>
          <w:rFonts w:ascii="Arial" w:hAnsi="Arial" w:cs="Arial"/>
          <w:sz w:val="24"/>
          <w:szCs w:val="24"/>
        </w:rPr>
        <w:t>All staff must report actual or suspected breaches immediately.</w:t>
      </w:r>
    </w:p>
    <w:p w14:paraId="18A097F1" w14:textId="77777777" w:rsidR="004306E6" w:rsidRPr="004306E6" w:rsidRDefault="004306E6" w:rsidP="004306E6">
      <w:pPr>
        <w:rPr>
          <w:rFonts w:ascii="Arial" w:hAnsi="Arial" w:cs="Arial"/>
          <w:sz w:val="24"/>
          <w:szCs w:val="24"/>
        </w:rPr>
      </w:pPr>
      <w:r w:rsidRPr="004306E6">
        <w:rPr>
          <w:rFonts w:ascii="Arial" w:hAnsi="Arial" w:cs="Arial"/>
          <w:sz w:val="24"/>
          <w:szCs w:val="24"/>
        </w:rPr>
        <w:t>The Council will:</w:t>
      </w:r>
    </w:p>
    <w:p w14:paraId="63F1C427"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Investigate all breaches</w:t>
      </w:r>
    </w:p>
    <w:p w14:paraId="4CFEF092"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Record them in the breach log</w:t>
      </w:r>
    </w:p>
    <w:p w14:paraId="6B5FFA29" w14:textId="77777777" w:rsidR="004306E6" w:rsidRPr="004306E6" w:rsidRDefault="004306E6" w:rsidP="004306E6">
      <w:pPr>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Notify the ICO within 72 hours where required</w:t>
      </w:r>
    </w:p>
    <w:p w14:paraId="69EB48E4" w14:textId="77777777" w:rsidR="00E61852" w:rsidRDefault="00E61852" w:rsidP="004306E6">
      <w:pPr>
        <w:ind w:left="720" w:hanging="720"/>
        <w:rPr>
          <w:rFonts w:ascii="Arial" w:hAnsi="Arial" w:cs="Arial"/>
          <w:sz w:val="24"/>
          <w:szCs w:val="24"/>
        </w:rPr>
      </w:pPr>
    </w:p>
    <w:p w14:paraId="0C79E501" w14:textId="77777777" w:rsidR="00E61852" w:rsidRDefault="00E61852" w:rsidP="004306E6">
      <w:pPr>
        <w:ind w:left="720" w:hanging="720"/>
        <w:rPr>
          <w:rFonts w:ascii="Arial" w:hAnsi="Arial" w:cs="Arial"/>
          <w:sz w:val="24"/>
          <w:szCs w:val="24"/>
        </w:rPr>
      </w:pPr>
    </w:p>
    <w:p w14:paraId="7A0217B8" w14:textId="77777777" w:rsidR="00E61852" w:rsidRDefault="00E61852" w:rsidP="004306E6">
      <w:pPr>
        <w:ind w:left="720" w:hanging="720"/>
        <w:rPr>
          <w:rFonts w:ascii="Arial" w:hAnsi="Arial" w:cs="Arial"/>
          <w:sz w:val="24"/>
          <w:szCs w:val="24"/>
        </w:rPr>
      </w:pPr>
    </w:p>
    <w:p w14:paraId="5C0CF107" w14:textId="3B52FEB4" w:rsidR="004306E6" w:rsidRPr="004306E6" w:rsidRDefault="004306E6" w:rsidP="004306E6">
      <w:pPr>
        <w:ind w:left="720" w:hanging="720"/>
        <w:rPr>
          <w:rFonts w:ascii="Arial" w:hAnsi="Arial" w:cs="Arial"/>
          <w:sz w:val="24"/>
          <w:szCs w:val="24"/>
        </w:rPr>
      </w:pPr>
      <w:r w:rsidRPr="004306E6">
        <w:rPr>
          <w:rFonts w:ascii="Arial" w:hAnsi="Arial" w:cs="Arial"/>
          <w:sz w:val="24"/>
          <w:szCs w:val="24"/>
        </w:rPr>
        <w:t xml:space="preserve">• </w:t>
      </w:r>
      <w:r w:rsidRPr="004306E6">
        <w:rPr>
          <w:rFonts w:ascii="Arial" w:hAnsi="Arial" w:cs="Arial"/>
          <w:sz w:val="24"/>
          <w:szCs w:val="24"/>
        </w:rPr>
        <w:tab/>
        <w:t>Notify affected individuals where there is a high risk to their rights and freedoms</w:t>
      </w:r>
    </w:p>
    <w:p w14:paraId="6D9766EF" w14:textId="41BEBA4A" w:rsidR="00034C5A" w:rsidRDefault="00034C5A" w:rsidP="004306E6"/>
    <w:sectPr w:rsidR="00034C5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6A06" w14:textId="77777777" w:rsidR="000A2201" w:rsidRDefault="000A2201" w:rsidP="00192E31">
      <w:pPr>
        <w:spacing w:after="0" w:line="240" w:lineRule="auto"/>
      </w:pPr>
      <w:r>
        <w:separator/>
      </w:r>
    </w:p>
  </w:endnote>
  <w:endnote w:type="continuationSeparator" w:id="0">
    <w:p w14:paraId="5F1BD750" w14:textId="77777777" w:rsidR="000A2201" w:rsidRDefault="000A2201" w:rsidP="0019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652703"/>
      <w:docPartObj>
        <w:docPartGallery w:val="Page Numbers (Bottom of Page)"/>
        <w:docPartUnique/>
      </w:docPartObj>
    </w:sdtPr>
    <w:sdtContent>
      <w:sdt>
        <w:sdtPr>
          <w:id w:val="-1705238520"/>
          <w:docPartObj>
            <w:docPartGallery w:val="Page Numbers (Top of Page)"/>
            <w:docPartUnique/>
          </w:docPartObj>
        </w:sdtPr>
        <w:sdtContent>
          <w:p w14:paraId="16DDB029" w14:textId="2C5BD22D" w:rsidR="00192E31" w:rsidRDefault="00192E31">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F8DE4BF" w14:textId="2F9DC995" w:rsidR="00192E31" w:rsidRPr="00192E31" w:rsidRDefault="00192E31" w:rsidP="00192E31">
    <w:pPr>
      <w:pStyle w:val="Footer"/>
      <w:jc w:val="center"/>
      <w:rPr>
        <w:rFonts w:ascii="Arial" w:hAnsi="Arial" w:cs="Arial"/>
        <w:sz w:val="24"/>
        <w:szCs w:val="24"/>
      </w:rPr>
    </w:pPr>
    <w:r w:rsidRPr="00192E31">
      <w:rPr>
        <w:rFonts w:ascii="Arial" w:hAnsi="Arial" w:cs="Arial"/>
        <w:sz w:val="24"/>
        <w:szCs w:val="24"/>
      </w:rPr>
      <w:t>Adopted 13</w:t>
    </w:r>
    <w:r w:rsidRPr="00192E31">
      <w:rPr>
        <w:rFonts w:ascii="Arial" w:hAnsi="Arial" w:cs="Arial"/>
        <w:sz w:val="24"/>
        <w:szCs w:val="24"/>
        <w:vertAlign w:val="superscript"/>
      </w:rPr>
      <w:t>th</w:t>
    </w:r>
    <w:r w:rsidRPr="00192E31">
      <w:rPr>
        <w:rFonts w:ascii="Arial" w:hAnsi="Arial" w:cs="Arial"/>
        <w:sz w:val="24"/>
        <w:szCs w:val="24"/>
      </w:rPr>
      <w:t xml:space="preserve">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CECA" w14:textId="77777777" w:rsidR="000A2201" w:rsidRDefault="000A2201" w:rsidP="00192E31">
      <w:pPr>
        <w:spacing w:after="0" w:line="240" w:lineRule="auto"/>
      </w:pPr>
      <w:r>
        <w:separator/>
      </w:r>
    </w:p>
  </w:footnote>
  <w:footnote w:type="continuationSeparator" w:id="0">
    <w:p w14:paraId="32797424" w14:textId="77777777" w:rsidR="000A2201" w:rsidRDefault="000A2201" w:rsidP="00192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D6ED" w14:textId="0B35AFC7" w:rsidR="00642097" w:rsidRDefault="00642097">
    <w:pPr>
      <w:pStyle w:val="Header"/>
    </w:pPr>
    <w:r>
      <w:rPr>
        <w:noProof/>
      </w:rPr>
      <w:drawing>
        <wp:anchor distT="0" distB="0" distL="114300" distR="114300" simplePos="0" relativeHeight="251658240" behindDoc="0" locked="0" layoutInCell="1" allowOverlap="1" wp14:anchorId="59C79661" wp14:editId="69175513">
          <wp:simplePos x="0" y="0"/>
          <wp:positionH relativeFrom="column">
            <wp:posOffset>1851660</wp:posOffset>
          </wp:positionH>
          <wp:positionV relativeFrom="paragraph">
            <wp:posOffset>-449580</wp:posOffset>
          </wp:positionV>
          <wp:extent cx="1767600" cy="1440000"/>
          <wp:effectExtent l="0" t="0" r="4445" b="8255"/>
          <wp:wrapSquare wrapText="bothSides"/>
          <wp:docPr id="116887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B2DE1"/>
    <w:multiLevelType w:val="hybridMultilevel"/>
    <w:tmpl w:val="B1A81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49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E6"/>
    <w:rsid w:val="00034C5A"/>
    <w:rsid w:val="00080334"/>
    <w:rsid w:val="000A2201"/>
    <w:rsid w:val="00192E31"/>
    <w:rsid w:val="004306E6"/>
    <w:rsid w:val="00642097"/>
    <w:rsid w:val="00881DAB"/>
    <w:rsid w:val="00DB4BF5"/>
    <w:rsid w:val="00E61852"/>
    <w:rsid w:val="00F167A3"/>
    <w:rsid w:val="00F93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FDB0"/>
  <w15:chartTrackingRefBased/>
  <w15:docId w15:val="{A45B79E1-009C-4F38-B92E-DA66E250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6E6"/>
    <w:rPr>
      <w:rFonts w:eastAsiaTheme="majorEastAsia" w:cstheme="majorBidi"/>
      <w:color w:val="272727" w:themeColor="text1" w:themeTint="D8"/>
    </w:rPr>
  </w:style>
  <w:style w:type="paragraph" w:styleId="Title">
    <w:name w:val="Title"/>
    <w:basedOn w:val="Normal"/>
    <w:next w:val="Normal"/>
    <w:link w:val="TitleChar"/>
    <w:uiPriority w:val="10"/>
    <w:qFormat/>
    <w:rsid w:val="00430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6E6"/>
    <w:pPr>
      <w:spacing w:before="160"/>
      <w:jc w:val="center"/>
    </w:pPr>
    <w:rPr>
      <w:i/>
      <w:iCs/>
      <w:color w:val="404040" w:themeColor="text1" w:themeTint="BF"/>
    </w:rPr>
  </w:style>
  <w:style w:type="character" w:customStyle="1" w:styleId="QuoteChar">
    <w:name w:val="Quote Char"/>
    <w:basedOn w:val="DefaultParagraphFont"/>
    <w:link w:val="Quote"/>
    <w:uiPriority w:val="29"/>
    <w:rsid w:val="004306E6"/>
    <w:rPr>
      <w:i/>
      <w:iCs/>
      <w:color w:val="404040" w:themeColor="text1" w:themeTint="BF"/>
    </w:rPr>
  </w:style>
  <w:style w:type="paragraph" w:styleId="ListParagraph">
    <w:name w:val="List Paragraph"/>
    <w:basedOn w:val="Normal"/>
    <w:uiPriority w:val="34"/>
    <w:qFormat/>
    <w:rsid w:val="004306E6"/>
    <w:pPr>
      <w:ind w:left="720"/>
      <w:contextualSpacing/>
    </w:pPr>
  </w:style>
  <w:style w:type="character" w:styleId="IntenseEmphasis">
    <w:name w:val="Intense Emphasis"/>
    <w:basedOn w:val="DefaultParagraphFont"/>
    <w:uiPriority w:val="21"/>
    <w:qFormat/>
    <w:rsid w:val="004306E6"/>
    <w:rPr>
      <w:i/>
      <w:iCs/>
      <w:color w:val="0F4761" w:themeColor="accent1" w:themeShade="BF"/>
    </w:rPr>
  </w:style>
  <w:style w:type="paragraph" w:styleId="IntenseQuote">
    <w:name w:val="Intense Quote"/>
    <w:basedOn w:val="Normal"/>
    <w:next w:val="Normal"/>
    <w:link w:val="IntenseQuoteChar"/>
    <w:uiPriority w:val="30"/>
    <w:qFormat/>
    <w:rsid w:val="00430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6E6"/>
    <w:rPr>
      <w:i/>
      <w:iCs/>
      <w:color w:val="0F4761" w:themeColor="accent1" w:themeShade="BF"/>
    </w:rPr>
  </w:style>
  <w:style w:type="character" w:styleId="IntenseReference">
    <w:name w:val="Intense Reference"/>
    <w:basedOn w:val="DefaultParagraphFont"/>
    <w:uiPriority w:val="32"/>
    <w:qFormat/>
    <w:rsid w:val="004306E6"/>
    <w:rPr>
      <w:b/>
      <w:bCs/>
      <w:smallCaps/>
      <w:color w:val="0F4761" w:themeColor="accent1" w:themeShade="BF"/>
      <w:spacing w:val="5"/>
    </w:rPr>
  </w:style>
  <w:style w:type="paragraph" w:styleId="Header">
    <w:name w:val="header"/>
    <w:basedOn w:val="Normal"/>
    <w:link w:val="HeaderChar"/>
    <w:uiPriority w:val="99"/>
    <w:unhideWhenUsed/>
    <w:rsid w:val="00192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E31"/>
  </w:style>
  <w:style w:type="paragraph" w:styleId="Footer">
    <w:name w:val="footer"/>
    <w:basedOn w:val="Normal"/>
    <w:link w:val="FooterChar"/>
    <w:uiPriority w:val="99"/>
    <w:unhideWhenUsed/>
    <w:rsid w:val="00192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970</Words>
  <Characters>5854</Characters>
  <Application>Microsoft Office Word</Application>
  <DocSecurity>0</DocSecurity>
  <Lines>188</Lines>
  <Paragraphs>166</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6</cp:revision>
  <dcterms:created xsi:type="dcterms:W3CDTF">2026-03-09T11:14:00Z</dcterms:created>
  <dcterms:modified xsi:type="dcterms:W3CDTF">2026-04-21T07:06:00Z</dcterms:modified>
</cp:coreProperties>
</file>