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Model Councillor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accountable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w:t>
      </w:r>
      <w:proofErr w:type="gramStart"/>
      <w:r>
        <w:t>become</w:t>
      </w:r>
      <w:proofErr w:type="gramEnd"/>
      <w:r>
        <w:t xml:space="preserve"> </w:t>
      </w:r>
      <w:proofErr w:type="spellStart"/>
      <w:r>
        <w:t>councillors</w:t>
      </w:r>
      <w:proofErr w:type="spellEnd"/>
      <w:r>
        <w:t>.</w:t>
      </w:r>
    </w:p>
    <w:p w14:paraId="555498A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w:t>
      </w:r>
      <w:proofErr w:type="gramStart"/>
      <w:r>
        <w:t>local residents</w:t>
      </w:r>
      <w:proofErr w:type="gramEnd"/>
      <w: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w:t>
      </w:r>
      <w:proofErr w:type="gramStart"/>
      <w:r>
        <w:t>general public</w:t>
      </w:r>
      <w:proofErr w:type="gramEnd"/>
      <w:r>
        <w:t>.</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rsidSect="001D7C91">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All councils are required to have a local Councillor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proofErr w:type="gramStart"/>
      <w:r>
        <w:t>or;</w:t>
      </w:r>
      <w:proofErr w:type="gramEnd"/>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proofErr w:type="gramStart"/>
      <w:r>
        <w:rPr>
          <w:spacing w:val="-3"/>
        </w:rPr>
        <w:t>authority;</w:t>
      </w:r>
      <w:proofErr w:type="gramEnd"/>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w:t>
      </w:r>
      <w:proofErr w:type="gramStart"/>
      <w:r>
        <w:t>committee”.</w:t>
      </w:r>
      <w:proofErr w:type="gramEnd"/>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general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0A3AEB60" w14:textId="77777777" w:rsidR="00D762DB" w:rsidRDefault="00D762DB">
      <w:pPr>
        <w:spacing w:line="259" w:lineRule="auto"/>
        <w:sectPr w:rsidR="00D762DB" w:rsidSect="001D7C91">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 xml:space="preserve">I treat all </w:t>
      </w:r>
      <w:proofErr w:type="gramStart"/>
      <w:r>
        <w:t>persons</w:t>
      </w:r>
      <w:proofErr w:type="gramEnd"/>
      <w:r>
        <w:t xml:space="preserve">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proofErr w:type="gramStart"/>
      <w:r>
        <w:t>councillor</w:t>
      </w:r>
      <w:proofErr w:type="spellEnd"/>
      <w:r>
        <w:t>;</w:t>
      </w:r>
      <w:proofErr w:type="gramEnd"/>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w:t>
      </w:r>
      <w:proofErr w:type="gramStart"/>
      <w:r>
        <w:t>show leadership at all times</w:t>
      </w:r>
      <w:proofErr w:type="gramEnd"/>
      <w:r>
        <w:t xml:space="preserve"> when acting as a </w:t>
      </w:r>
      <w:proofErr w:type="spellStart"/>
      <w:r>
        <w:t>councillor</w:t>
      </w:r>
      <w:proofErr w:type="spellEnd"/>
      <w:r>
        <w:t>.</w:t>
      </w:r>
    </w:p>
    <w:p w14:paraId="4EE69EFC"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006E0F87" w14:textId="77777777" w:rsidR="00D762DB" w:rsidRDefault="00D762DB">
      <w:pPr>
        <w:spacing w:line="259" w:lineRule="auto"/>
        <w:sectPr w:rsidR="00D762DB" w:rsidSect="001D7C91">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 xml:space="preserve">and </w:t>
      </w:r>
      <w:proofErr w:type="gramStart"/>
      <w:r>
        <w:rPr>
          <w:b/>
        </w:rPr>
        <w:t>respect</w:t>
      </w:r>
      <w:proofErr w:type="gramEnd"/>
      <w:r>
        <w:rPr>
          <w:b/>
        </w:rPr>
        <w:t xml:space="preserve">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t>
      </w:r>
      <w:proofErr w:type="gramStart"/>
      <w:r>
        <w:t xml:space="preserve">with </w:t>
      </w:r>
      <w:r>
        <w:rPr>
          <w:spacing w:val="18"/>
        </w:rPr>
        <w:t xml:space="preserve"> </w:t>
      </w:r>
      <w:r>
        <w:t>views</w:t>
      </w:r>
      <w:proofErr w:type="gramEnd"/>
      <w:r>
        <w:t>,</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proofErr w:type="gramStart"/>
      <w:r>
        <w:t>attack</w:t>
      </w:r>
      <w:proofErr w:type="gramEnd"/>
      <w:r>
        <w:t>.</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w:t>
      </w:r>
      <w:proofErr w:type="gramStart"/>
      <w:r>
        <w:t>are being</w:t>
      </w:r>
      <w:proofErr w:type="gramEnd"/>
      <w:r>
        <w:t xml:space="preserve"> abusive, intimidatory or threatening you are entitled to stop any conversation or interaction in person or online and report them to the local authority, the relevant social media provider or the police. This also applies to fellow </w:t>
      </w:r>
      <w:proofErr w:type="spellStart"/>
      <w:r>
        <w:t>councillors</w:t>
      </w:r>
      <w:proofErr w:type="spellEnd"/>
      <w:r>
        <w:t xml:space="preserve">, where action could then be taken under the Councillor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xml:space="preserve">, </w:t>
      </w:r>
      <w:proofErr w:type="gramStart"/>
      <w:r>
        <w:t>an abuse</w:t>
      </w:r>
      <w:proofErr w:type="gramEnd"/>
      <w:r>
        <w:t xml:space="preserv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w:t>
      </w:r>
      <w:r>
        <w:lastRenderedPageBreak/>
        <w:t xml:space="preserve">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rsidSect="001D7C91">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w:t>
      </w:r>
      <w:proofErr w:type="gramStart"/>
      <w:r>
        <w:t>is</w:t>
      </w:r>
      <w:proofErr w:type="gramEnd"/>
      <w:r>
        <w:t xml:space="preserve">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 xml:space="preserve">council </w:t>
      </w:r>
      <w:proofErr w:type="gramStart"/>
      <w:r>
        <w:t>As</w:t>
      </w:r>
      <w:proofErr w:type="gramEnd"/>
      <w:r>
        <w:t xml:space="preserve">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w:t>
      </w:r>
      <w:proofErr w:type="gramStart"/>
      <w:r>
        <w:t>in order to</w:t>
      </w:r>
      <w:proofErr w:type="gramEnd"/>
      <w:r>
        <w:t xml:space="preserve">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proofErr w:type="gramStart"/>
      <w:r>
        <w:t>the  content</w:t>
      </w:r>
      <w:proofErr w:type="gramEnd"/>
      <w:r>
        <w:t xml:space="preserve">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 xml:space="preserve">information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 xml:space="preserve">to give </w:t>
      </w:r>
      <w:proofErr w:type="gramStart"/>
      <w:r>
        <w:rPr>
          <w:b/>
        </w:rPr>
        <w:t>it;</w:t>
      </w:r>
      <w:proofErr w:type="gramEnd"/>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proofErr w:type="gramStart"/>
      <w:r>
        <w:rPr>
          <w:b/>
        </w:rPr>
        <w:t>so;</w:t>
      </w:r>
      <w:proofErr w:type="gramEnd"/>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proofErr w:type="gramStart"/>
      <w:r>
        <w:rPr>
          <w:b/>
        </w:rPr>
        <w:t>the</w:t>
      </w:r>
      <w:proofErr w:type="gramEnd"/>
      <w:r>
        <w:rPr>
          <w:b/>
        </w:rPr>
        <w:t xml:space="preserv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w:t>
      </w:r>
      <w:proofErr w:type="gramStart"/>
      <w:r>
        <w:rPr>
          <w:b/>
        </w:rPr>
        <w:t xml:space="preserve">as a result </w:t>
      </w:r>
      <w:r>
        <w:rPr>
          <w:b/>
          <w:spacing w:val="-3"/>
        </w:rPr>
        <w:t>of</w:t>
      </w:r>
      <w:proofErr w:type="gramEnd"/>
      <w:r>
        <w:rPr>
          <w:b/>
          <w:spacing w:val="-3"/>
        </w:rPr>
        <w:t xml:space="preserve">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rsidSect="001D7C91">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Councillor, you are trusted to make decisions on behalf of your </w:t>
      </w:r>
      <w:proofErr w:type="gramStart"/>
      <w:r>
        <w:t>community</w:t>
      </w:r>
      <w:proofErr w:type="gramEnd"/>
      <w:r>
        <w:t xml:space="preserve"> and your actions and </w:t>
      </w:r>
      <w:proofErr w:type="spellStart"/>
      <w:r>
        <w:t>behaviour</w:t>
      </w:r>
      <w:proofErr w:type="spellEnd"/>
      <w:r>
        <w:t xml:space="preserve"> are subject to greater scrutiny than </w:t>
      </w:r>
      <w:proofErr w:type="gramStart"/>
      <w:r>
        <w:t>that</w:t>
      </w:r>
      <w:proofErr w:type="gramEnd"/>
      <w:r>
        <w:t xml:space="preserve">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w:t>
      </w:r>
      <w:proofErr w:type="gramStart"/>
      <w:r>
        <w:t>are able to</w:t>
      </w:r>
      <w:proofErr w:type="gramEnd"/>
      <w:r>
        <w:t xml:space="preserve"> hold the local authority and fellow </w:t>
      </w:r>
      <w:proofErr w:type="spellStart"/>
      <w:r>
        <w:t>councillors</w:t>
      </w:r>
      <w:proofErr w:type="spellEnd"/>
      <w:r>
        <w:t xml:space="preserve">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 xml:space="preserve">facilities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proofErr w:type="gramStart"/>
      <w:r>
        <w:rPr>
          <w:spacing w:val="-3"/>
        </w:rPr>
        <w:t>phones,</w:t>
      </w:r>
      <w:proofErr w:type="gramEnd"/>
      <w:r>
        <w:rPr>
          <w:spacing w:val="-3"/>
        </w:rPr>
        <w:t xml:space="preserve">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proofErr w:type="gramStart"/>
      <w:r>
        <w:lastRenderedPageBreak/>
        <w:t>transport</w:t>
      </w:r>
      <w:proofErr w:type="gramEnd"/>
    </w:p>
    <w:p w14:paraId="3D733CDC" w14:textId="77777777" w:rsidR="00D762DB" w:rsidRDefault="00D762DB">
      <w:pPr>
        <w:sectPr w:rsidR="00D762DB" w:rsidSect="001D7C91">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Pr>
          <w:spacing w:val="-4"/>
        </w:rPr>
        <w:t xml:space="preserve"> </w:t>
      </w:r>
      <w:r>
        <w:rPr>
          <w:spacing w:val="-3"/>
        </w:rPr>
        <w:t>Councillor:</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 xml:space="preserve">out the detailed provisions </w:t>
      </w:r>
      <w:proofErr w:type="gramStart"/>
      <w:r>
        <w:t>on</w:t>
      </w:r>
      <w:proofErr w:type="gramEnd"/>
      <w:r>
        <w:t xml:space="preserve"> registering and disclosing interests. If in doubt, you should always seek advice from your Monitoring Officer.</w:t>
      </w:r>
    </w:p>
    <w:p w14:paraId="1E846572" w14:textId="77777777" w:rsidR="00D762DB" w:rsidRDefault="00D762DB">
      <w:pPr>
        <w:spacing w:line="256" w:lineRule="auto"/>
        <w:sectPr w:rsidR="00D762DB" w:rsidSect="001D7C91">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w:t>
      </w:r>
      <w:proofErr w:type="gramStart"/>
      <w:r>
        <w:t>As</w:t>
      </w:r>
      <w:proofErr w:type="gramEnd"/>
      <w:r>
        <w:t xml:space="preserve">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 xml:space="preserve">gift or hospitality with an estimated value of at least £50 within 28 days of </w:t>
      </w:r>
      <w:proofErr w:type="gramStart"/>
      <w:r>
        <w:rPr>
          <w:b/>
        </w:rPr>
        <w:t>its</w:t>
      </w:r>
      <w:r>
        <w:rPr>
          <w:b/>
          <w:spacing w:val="-35"/>
        </w:rPr>
        <w:t xml:space="preserve"> </w:t>
      </w:r>
      <w:r>
        <w:rPr>
          <w:b/>
          <w:spacing w:val="-3"/>
        </w:rPr>
        <w:t>receipt</w:t>
      </w:r>
      <w:proofErr w:type="gramEnd"/>
      <w:r>
        <w:rPr>
          <w:b/>
          <w:spacing w:val="-3"/>
        </w:rPr>
        <w: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proofErr w:type="gramStart"/>
      <w:r>
        <w:t xml:space="preserve">In </w:t>
      </w:r>
      <w:r>
        <w:rPr>
          <w:spacing w:val="-3"/>
        </w:rPr>
        <w:t xml:space="preserve">order </w:t>
      </w:r>
      <w:r>
        <w:t>to</w:t>
      </w:r>
      <w:proofErr w:type="gramEnd"/>
      <w:r>
        <w:t xml:space="preserve">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proofErr w:type="gramStart"/>
      <w:r>
        <w:rPr>
          <w:spacing w:val="-3"/>
        </w:rPr>
        <w:t>rudeness</w:t>
      </w:r>
      <w:proofErr w:type="gramEnd"/>
      <w:r>
        <w:rPr>
          <w:spacing w:val="-3"/>
        </w:rPr>
        <w:t xml:space="preserve"> in </w:t>
      </w:r>
      <w:r>
        <w:t xml:space="preserve">which </w:t>
      </w:r>
      <w:proofErr w:type="gramStart"/>
      <w:r>
        <w:t>case</w:t>
      </w:r>
      <w:proofErr w:type="gramEnd"/>
      <w:r>
        <w:t xml:space="preserv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rsidSect="001D7C91">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w:t>
      </w:r>
      <w:proofErr w:type="gramStart"/>
      <w:r>
        <w:rPr>
          <w:spacing w:val="-3"/>
        </w:rPr>
        <w:t xml:space="preserve">in order </w:t>
      </w:r>
      <w:r>
        <w:t>to</w:t>
      </w:r>
      <w:proofErr w:type="gramEnd"/>
      <w:r>
        <w:t xml:space="preserve">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proofErr w:type="gramStart"/>
      <w:r>
        <w:t>from</w:t>
      </w:r>
      <w:proofErr w:type="gramEnd"/>
      <w:r>
        <w:t xml:space="preserve"> the </w:t>
      </w:r>
      <w:r>
        <w:rPr>
          <w:spacing w:val="-3"/>
        </w:rPr>
        <w:t xml:space="preserve">public </w:t>
      </w:r>
      <w:r>
        <w:t>unless there are clear and lawful reasons for so</w:t>
      </w:r>
      <w:r>
        <w:rPr>
          <w:spacing w:val="-12"/>
        </w:rPr>
        <w:t xml:space="preserve"> </w:t>
      </w:r>
      <w:proofErr w:type="gramStart"/>
      <w:r>
        <w:t>doing</w:t>
      </w:r>
      <w:proofErr w:type="gramEnd"/>
      <w:r>
        <w:t>.</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rsidSect="001D7C91">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w:t>
      </w:r>
      <w:proofErr w:type="gramStart"/>
      <w:r>
        <w:t xml:space="preserve">the </w:t>
      </w:r>
      <w:r>
        <w:rPr>
          <w:spacing w:val="-3"/>
        </w:rPr>
        <w:t>interest</w:t>
      </w:r>
      <w:proofErr w:type="gramEnd"/>
      <w:r>
        <w:rPr>
          <w:spacing w:val="-3"/>
        </w:rPr>
        <w:t xml:space="preserve">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proofErr w:type="gramStart"/>
      <w:r>
        <w:t>Non participation</w:t>
      </w:r>
      <w:proofErr w:type="gramEnd"/>
      <w:r>
        <w:t xml:space="preserve">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w:t>
      </w:r>
      <w:proofErr w:type="gramStart"/>
      <w:r>
        <w:t xml:space="preserve">a </w:t>
      </w:r>
      <w:r>
        <w:rPr>
          <w:spacing w:val="-3"/>
        </w:rPr>
        <w:t>dispensation</w:t>
      </w:r>
      <w:proofErr w:type="gramEnd"/>
      <w:r>
        <w:rPr>
          <w:spacing w:val="-3"/>
        </w:rPr>
        <w:t xml:space="preserve">.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w:t>
      </w:r>
      <w:proofErr w:type="gramStart"/>
      <w:r>
        <w:t xml:space="preserve">a </w:t>
      </w:r>
      <w:r>
        <w:rPr>
          <w:spacing w:val="-3"/>
        </w:rPr>
        <w:t>dispensation</w:t>
      </w:r>
      <w:proofErr w:type="gramEnd"/>
      <w:r>
        <w:rPr>
          <w:spacing w:val="-3"/>
        </w:rPr>
        <w:t xml:space="preserve">.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rsidSect="001D7C91">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w:t>
      </w:r>
      <w:proofErr w:type="gramStart"/>
      <w:r>
        <w:t>Otherwise</w:t>
      </w:r>
      <w:proofErr w:type="gramEnd"/>
      <w:r>
        <w:t xml:space="preserv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proofErr w:type="gramStart"/>
      <w:r>
        <w:rPr>
          <w:spacing w:val="-3"/>
        </w:rPr>
        <w:t>well-being;</w:t>
      </w:r>
      <w:proofErr w:type="gramEnd"/>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proofErr w:type="gramStart"/>
      <w:r>
        <w:t>you</w:t>
      </w:r>
      <w:proofErr w:type="gramEnd"/>
      <w:r>
        <w:t xml:space="preserve"> must disclose the interest. </w:t>
      </w:r>
      <w:proofErr w:type="gramStart"/>
      <w:r>
        <w:t>In order to</w:t>
      </w:r>
      <w:proofErr w:type="gramEnd"/>
      <w:r>
        <w:t xml:space="preserve">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proofErr w:type="gramStart"/>
      <w:r>
        <w:t>the</w:t>
      </w:r>
      <w:r>
        <w:rPr>
          <w:spacing w:val="-3"/>
        </w:rPr>
        <w:t xml:space="preserve"> </w:t>
      </w:r>
      <w:r>
        <w:t>financial</w:t>
      </w:r>
      <w:proofErr w:type="gramEnd"/>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w:t>
      </w:r>
      <w:proofErr w:type="gramStart"/>
      <w:r>
        <w:t xml:space="preserve">the majority </w:t>
      </w:r>
      <w:r>
        <w:rPr>
          <w:spacing w:val="-3"/>
        </w:rPr>
        <w:t>of</w:t>
      </w:r>
      <w:proofErr w:type="gramEnd"/>
      <w:r>
        <w:rPr>
          <w:spacing w:val="-3"/>
        </w:rPr>
        <w:t xml:space="preserve"> </w:t>
      </w:r>
      <w:r>
        <w:t xml:space="preserve">inhabitants of the ward affected by the </w:t>
      </w:r>
      <w:r>
        <w:rPr>
          <w:spacing w:val="-3"/>
        </w:rPr>
        <w:t>decision</w:t>
      </w:r>
      <w:r>
        <w:rPr>
          <w:spacing w:val="-26"/>
        </w:rPr>
        <w:t xml:space="preserve"> </w:t>
      </w:r>
      <w:proofErr w:type="gramStart"/>
      <w:r>
        <w:t>and;</w:t>
      </w:r>
      <w:proofErr w:type="gramEnd"/>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rsidSect="001D7C91">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rsidSect="001D7C91">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w:t>
            </w:r>
            <w:proofErr w:type="gramStart"/>
            <w:r>
              <w:t>provided</w:t>
            </w:r>
            <w:proofErr w:type="gramEnd"/>
            <w:r>
              <w:t xml:space="preserve">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w:t>
            </w:r>
            <w:proofErr w:type="gramStart"/>
            <w:r>
              <w:t>in the area of</w:t>
            </w:r>
            <w:proofErr w:type="gramEnd"/>
            <w:r>
              <w:t xml:space="preserve">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w:t>
            </w:r>
            <w:proofErr w:type="gramStart"/>
            <w:r>
              <w:t>knowledge)—</w:t>
            </w:r>
            <w:proofErr w:type="gramEnd"/>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proofErr w:type="gramStart"/>
            <w:r>
              <w:t>the</w:t>
            </w:r>
            <w:proofErr w:type="gramEnd"/>
            <w:r>
              <w:t xml:space="preserv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w:t>
            </w:r>
            <w:proofErr w:type="gramStart"/>
            <w:r>
              <w:t>in the area of</w:t>
            </w:r>
            <w:proofErr w:type="gramEnd"/>
            <w:r>
              <w:t xml:space="preserve">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w:t>
            </w:r>
            <w:proofErr w:type="gramStart"/>
            <w:r>
              <w:t>the</w:t>
            </w:r>
            <w:proofErr w:type="gramEnd"/>
            <w:r>
              <w:t xml:space="preserv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rsidSect="001D7C91">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proofErr w:type="gramStart"/>
      <w:r>
        <w:t xml:space="preserve">‘director’ </w:t>
      </w:r>
      <w:r>
        <w:rPr>
          <w:spacing w:val="-3"/>
        </w:rPr>
        <w:t>includes</w:t>
      </w:r>
      <w:proofErr w:type="gramEnd"/>
      <w:r>
        <w:rPr>
          <w:spacing w:val="-3"/>
        </w:rPr>
        <w:t xml:space="preserve"> </w:t>
      </w:r>
      <w:r>
        <w:t xml:space="preserve">a member of the </w:t>
      </w:r>
      <w:proofErr w:type="gramStart"/>
      <w:r>
        <w:rPr>
          <w:spacing w:val="-3"/>
        </w:rPr>
        <w:t xml:space="preserve">committee </w:t>
      </w:r>
      <w:r>
        <w:t xml:space="preserve">of </w:t>
      </w:r>
      <w:r>
        <w:rPr>
          <w:spacing w:val="-3"/>
        </w:rPr>
        <w:t>management</w:t>
      </w:r>
      <w:proofErr w:type="gramEnd"/>
      <w:r>
        <w:rPr>
          <w:spacing w:val="-3"/>
        </w:rPr>
        <w:t xml:space="preserve">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rsidSect="001D7C91">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w:t>
      </w:r>
      <w:proofErr w:type="gramStart"/>
      <w:r>
        <w:t>the</w:t>
      </w:r>
      <w:proofErr w:type="gramEnd"/>
      <w:r>
        <w:t xml:space="preserv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Pr>
          <w:spacing w:val="3"/>
        </w:rPr>
        <w:t xml:space="preserve"> </w:t>
      </w:r>
      <w:proofErr w:type="spellStart"/>
      <w:r>
        <w:t>councillors</w:t>
      </w:r>
      <w:proofErr w:type="spellEnd"/>
      <w:r>
        <w:t>.</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w:t>
      </w:r>
      <w:proofErr w:type="gramStart"/>
      <w:r>
        <w:t>in</w:t>
      </w:r>
      <w:proofErr w:type="gramEnd"/>
      <w:r>
        <w:t xml:space="preserve">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rsidSect="001D7C91">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 xml:space="preserve">review and comment on allegations which the responsible officer is minded </w:t>
      </w:r>
      <w:proofErr w:type="gramStart"/>
      <w:r>
        <w:t>to dismiss</w:t>
      </w:r>
      <w:proofErr w:type="gramEnd"/>
      <w:r>
        <w:t xml:space="preserve"> as being without merit, vexatious, or trivial.</w:t>
      </w:r>
    </w:p>
    <w:p w14:paraId="3C682DDB"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w:t>
      </w:r>
      <w:proofErr w:type="gramStart"/>
      <w:r>
        <w:t>than</w:t>
      </w:r>
      <w:proofErr w:type="gramEnd"/>
      <w:r>
        <w:t xml:space="preserve"> the clerk </w:t>
      </w:r>
      <w:proofErr w:type="gramStart"/>
      <w:r>
        <w:t>in all but</w:t>
      </w:r>
      <w:proofErr w:type="gramEnd"/>
      <w:r>
        <w:t xml:space="preserve">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 xml:space="preserve">The LGA has committed to reviewing the Code on an annual basis to ensure it is still fit for </w:t>
      </w:r>
      <w:proofErr w:type="gramStart"/>
      <w:r>
        <w:rPr>
          <w:b/>
          <w:i/>
        </w:rPr>
        <w:t>purpose</w:t>
      </w:r>
      <w:proofErr w:type="gramEnd"/>
      <w:r>
        <w:rPr>
          <w:b/>
          <w:i/>
        </w:rPr>
        <w:t>.</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D353" w14:textId="77777777" w:rsidR="00157E34" w:rsidRDefault="00157E34">
      <w:r>
        <w:separator/>
      </w:r>
    </w:p>
  </w:endnote>
  <w:endnote w:type="continuationSeparator" w:id="0">
    <w:p w14:paraId="7E4C72A5" w14:textId="77777777" w:rsidR="00157E34" w:rsidRDefault="0015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52730"/>
      <w:docPartObj>
        <w:docPartGallery w:val="Page Numbers (Bottom of Page)"/>
        <w:docPartUnique/>
      </w:docPartObj>
    </w:sdtPr>
    <w:sdtContent>
      <w:sdt>
        <w:sdtPr>
          <w:id w:val="-1705238520"/>
          <w:docPartObj>
            <w:docPartGallery w:val="Page Numbers (Top of Page)"/>
            <w:docPartUnique/>
          </w:docPartObj>
        </w:sdtPr>
        <w:sdtContent>
          <w:p w14:paraId="08FBB50D" w14:textId="77777777" w:rsidR="00B33FA1" w:rsidRDefault="001A1894">
            <w:pPr>
              <w:pStyle w:val="Footer"/>
              <w:rPr>
                <w:b/>
                <w:bCs/>
                <w:sz w:val="24"/>
                <w:szCs w:val="24"/>
              </w:rP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p w14:paraId="6CFF067C" w14:textId="70AFD4F5" w:rsidR="001A1894" w:rsidRDefault="00B33FA1" w:rsidP="00B33FA1">
            <w:pPr>
              <w:pStyle w:val="Footer"/>
              <w:jc w:val="center"/>
            </w:pPr>
            <w:r w:rsidRPr="00B33FA1">
              <w:rPr>
                <w:rStyle w:val="PageNumber"/>
                <w:sz w:val="24"/>
                <w:szCs w:val="24"/>
                <w:lang w:val="en-GB"/>
              </w:rPr>
              <w:t xml:space="preserve">Adopted </w:t>
            </w:r>
            <w:r w:rsidRPr="00B33FA1">
              <w:rPr>
                <w:sz w:val="24"/>
                <w:szCs w:val="24"/>
              </w:rPr>
              <w:t>13th May 2026    Minute no 9.7.1</w:t>
            </w:r>
            <w:r>
              <w:rPr>
                <w:rFonts w:ascii="Comic Sans MS" w:hAnsi="Comic Sans MS"/>
                <w:sz w:val="20"/>
                <w:szCs w:val="20"/>
              </w:rPr>
              <w:t xml:space="preserve">      </w:t>
            </w:r>
          </w:p>
        </w:sdtContent>
      </w:sdt>
    </w:sdtContent>
  </w:sdt>
  <w:p w14:paraId="32BA6555" w14:textId="6A62ACAC" w:rsidR="00D762DB" w:rsidRDefault="001A1894">
    <w:pPr>
      <w:pStyle w:val="BodyText"/>
      <w:spacing w:line="14" w:lineRule="auto"/>
      <w:ind w:left="0"/>
      <w:rPr>
        <w:sz w:val="20"/>
      </w:rPr>
    </w:pPr>
    <w:r w:rsidRPr="00B542D1">
      <w:rPr>
        <w:rStyle w:val="PageNumber"/>
        <w:rFonts w:ascii="Comic Sans MS" w:hAnsi="Comic Sans MS"/>
        <w:sz w:val="20"/>
        <w:szCs w:val="20"/>
        <w:lang w:val="en-GB"/>
      </w:rPr>
      <w:t xml:space="preserve">Adopted </w:t>
    </w:r>
    <w:r>
      <w:rPr>
        <w:rFonts w:ascii="Comic Sans MS" w:hAnsi="Comic Sans MS"/>
        <w:sz w:val="20"/>
        <w:szCs w:val="20"/>
      </w:rPr>
      <w:t>13</w:t>
    </w:r>
    <w:r w:rsidRPr="00CD3166">
      <w:rPr>
        <w:rFonts w:ascii="Comic Sans MS" w:hAnsi="Comic Sans MS"/>
        <w:sz w:val="20"/>
        <w:szCs w:val="20"/>
      </w:rPr>
      <w:t>th May 202</w:t>
    </w:r>
    <w:r>
      <w:rPr>
        <w:rFonts w:ascii="Comic Sans MS" w:hAnsi="Comic Sans MS"/>
        <w:sz w:val="20"/>
        <w:szCs w:val="20"/>
      </w:rPr>
      <w:t>6</w:t>
    </w:r>
    <w:r w:rsidRPr="00CD3166">
      <w:rPr>
        <w:rFonts w:ascii="Comic Sans MS" w:hAnsi="Comic Sans MS"/>
        <w:sz w:val="20"/>
        <w:szCs w:val="20"/>
      </w:rPr>
      <w:t xml:space="preserve"> </w:t>
    </w:r>
    <w:r>
      <w:rPr>
        <w:rFonts w:ascii="Comic Sans MS" w:hAnsi="Comic Sans MS"/>
        <w:sz w:val="20"/>
        <w:szCs w:val="20"/>
      </w:rPr>
      <w:t xml:space="preserve">   </w:t>
    </w:r>
    <w:r w:rsidRPr="00CD3166">
      <w:rPr>
        <w:rFonts w:ascii="Comic Sans MS" w:hAnsi="Comic Sans MS"/>
        <w:sz w:val="20"/>
        <w:szCs w:val="20"/>
      </w:rPr>
      <w:t>Minute no 9.</w:t>
    </w:r>
    <w:r>
      <w:rPr>
        <w:rFonts w:ascii="Comic Sans MS" w:hAnsi="Comic Sans MS"/>
        <w:sz w:val="20"/>
        <w:szCs w:val="20"/>
      </w:rPr>
      <w:t>7</w:t>
    </w:r>
    <w:r w:rsidRPr="00CD3166">
      <w:rPr>
        <w:rFonts w:ascii="Comic Sans MS" w:hAnsi="Comic Sans MS"/>
        <w:sz w:val="20"/>
        <w:szCs w:val="20"/>
      </w:rPr>
      <w:t>.1</w:t>
    </w:r>
    <w:r>
      <w:rPr>
        <w:rFonts w:ascii="Comic Sans MS" w:hAnsi="Comic Sans M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3382" w14:textId="77777777" w:rsidR="00157E34" w:rsidRDefault="00157E34">
      <w:r>
        <w:separator/>
      </w:r>
    </w:p>
  </w:footnote>
  <w:footnote w:type="continuationSeparator" w:id="0">
    <w:p w14:paraId="7FC69EE8" w14:textId="77777777" w:rsidR="00157E34" w:rsidRDefault="00157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1464CD"/>
    <w:rsid w:val="00157E34"/>
    <w:rsid w:val="001A1894"/>
    <w:rsid w:val="001D7C91"/>
    <w:rsid w:val="002B3067"/>
    <w:rsid w:val="002D4F31"/>
    <w:rsid w:val="004C2B48"/>
    <w:rsid w:val="005B4AD5"/>
    <w:rsid w:val="006434B9"/>
    <w:rsid w:val="006F1C26"/>
    <w:rsid w:val="00781234"/>
    <w:rsid w:val="008E052D"/>
    <w:rsid w:val="009A244F"/>
    <w:rsid w:val="00A02FBD"/>
    <w:rsid w:val="00B33FA1"/>
    <w:rsid w:val="00BC74C9"/>
    <w:rsid w:val="00C44F54"/>
    <w:rsid w:val="00D762DB"/>
    <w:rsid w:val="00EB56BA"/>
    <w:rsid w:val="00F26F69"/>
    <w:rsid w:val="00F73C42"/>
    <w:rsid w:val="00FB6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781234"/>
    <w:pPr>
      <w:tabs>
        <w:tab w:val="center" w:pos="4513"/>
        <w:tab w:val="right" w:pos="9026"/>
      </w:tabs>
    </w:pPr>
  </w:style>
  <w:style w:type="character" w:customStyle="1" w:styleId="HeaderChar">
    <w:name w:val="Header Char"/>
    <w:basedOn w:val="DefaultParagraphFont"/>
    <w:link w:val="Header"/>
    <w:uiPriority w:val="99"/>
    <w:rsid w:val="00781234"/>
    <w:rPr>
      <w:rFonts w:ascii="Arial" w:eastAsia="Arial" w:hAnsi="Arial" w:cs="Arial"/>
    </w:rPr>
  </w:style>
  <w:style w:type="paragraph" w:styleId="Footer">
    <w:name w:val="footer"/>
    <w:basedOn w:val="Normal"/>
    <w:link w:val="FooterChar"/>
    <w:uiPriority w:val="99"/>
    <w:unhideWhenUsed/>
    <w:rsid w:val="00781234"/>
    <w:pPr>
      <w:tabs>
        <w:tab w:val="center" w:pos="4513"/>
        <w:tab w:val="right" w:pos="9026"/>
      </w:tabs>
    </w:pPr>
  </w:style>
  <w:style w:type="character" w:customStyle="1" w:styleId="FooterChar">
    <w:name w:val="Footer Char"/>
    <w:basedOn w:val="DefaultParagraphFont"/>
    <w:link w:val="Footer"/>
    <w:uiPriority w:val="99"/>
    <w:rsid w:val="00781234"/>
    <w:rPr>
      <w:rFonts w:ascii="Arial" w:eastAsia="Arial" w:hAnsi="Arial" w:cs="Arial"/>
    </w:rPr>
  </w:style>
  <w:style w:type="character" w:styleId="PageNumber">
    <w:name w:val="page number"/>
    <w:basedOn w:val="DefaultParagraphFont"/>
    <w:rsid w:val="002B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04AD1BE7-52A6-4A49-B241-AF08C6F6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8D3DF-3DE1-44BC-85A2-648B9A4AC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5402</Words>
  <Characters>27717</Characters>
  <Application>Microsoft Office Word</Application>
  <DocSecurity>0</DocSecurity>
  <Lines>612</Lines>
  <Paragraphs>234</Paragraphs>
  <ScaleCrop>false</ScaleCrop>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Sproughton Parish Council</cp:lastModifiedBy>
  <cp:revision>6</cp:revision>
  <dcterms:created xsi:type="dcterms:W3CDTF">2024-03-11T10:04:00Z</dcterms:created>
  <dcterms:modified xsi:type="dcterms:W3CDTF">2026-02-25T13:57:00Z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